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BB50AF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4B1323DD" w14:textId="25C88619" w:rsidR="00CF1E74" w:rsidRDefault="00614E06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Os espaços l</w:t>
      </w:r>
      <w:r w:rsidR="00836394">
        <w:rPr>
          <w:rFonts w:cs="Calibri"/>
          <w:b/>
          <w:sz w:val="32"/>
          <w:szCs w:val="32"/>
        </w:rPr>
        <w:t>ivres em campus universitário: O</w:t>
      </w:r>
      <w:bookmarkStart w:id="0" w:name="_GoBack"/>
      <w:bookmarkEnd w:id="0"/>
      <w:r>
        <w:rPr>
          <w:rFonts w:cs="Calibri"/>
          <w:b/>
          <w:sz w:val="32"/>
          <w:szCs w:val="32"/>
        </w:rPr>
        <w:t xml:space="preserve"> caso do campus I da UFPB</w:t>
      </w:r>
    </w:p>
    <w:p w14:paraId="3853AA68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5838EA99" w14:textId="6E1C7BB1" w:rsidR="00D22DFD" w:rsidRPr="00E27F62" w:rsidRDefault="00E27F62" w:rsidP="00E27F62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0"/>
        </w:rPr>
      </w:pPr>
      <w:r w:rsidRPr="00E27F62">
        <w:rPr>
          <w:rFonts w:cs="Calibri"/>
          <w:sz w:val="24"/>
          <w:szCs w:val="20"/>
        </w:rPr>
        <w:t>Bruna Ramalho Sarmento</w:t>
      </w:r>
    </w:p>
    <w:p w14:paraId="0B198BFF" w14:textId="55C22F22" w:rsidR="00E27F62" w:rsidRPr="00E27F62" w:rsidRDefault="00E27F62" w:rsidP="00E27F62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0"/>
          <w:szCs w:val="20"/>
        </w:rPr>
      </w:pPr>
      <w:r w:rsidRPr="00E27F62">
        <w:rPr>
          <w:rFonts w:cs="Calibri"/>
          <w:sz w:val="20"/>
          <w:szCs w:val="20"/>
        </w:rPr>
        <w:t>Contato: brunarsarmento@hotmail.com</w:t>
      </w:r>
    </w:p>
    <w:p w14:paraId="708CB0A6" w14:textId="77777777" w:rsidR="00E27F62" w:rsidRDefault="00E27F62" w:rsidP="00E27F62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6061C484" w14:textId="77777777" w:rsidR="00E27F62" w:rsidRDefault="00E27F62" w:rsidP="00E27F62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1A8CE765" w14:textId="4AAF1029" w:rsidR="00D22DFD" w:rsidRPr="00D22DFD" w:rsidRDefault="00BE48B8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 xml:space="preserve">Morfologia, Usos e Percepção do </w:t>
      </w:r>
      <w:proofErr w:type="gramStart"/>
      <w:r>
        <w:rPr>
          <w:rFonts w:cs="Calibri"/>
          <w:color w:val="000000"/>
          <w:sz w:val="24"/>
          <w:szCs w:val="24"/>
        </w:rPr>
        <w:t>Ambiente</w:t>
      </w:r>
      <w:proofErr w:type="gramEnd"/>
    </w:p>
    <w:p w14:paraId="2A95D22D" w14:textId="77777777"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0ACE2EF" w14:textId="77777777"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A8A902A" wp14:editId="70C95C7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69DD0CC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14:paraId="138ADBD2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5B1C833E" w:rsidR="00CF1E74" w:rsidRPr="0020318F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48CE4891" w14:textId="77777777" w:rsidR="00CF1E74" w:rsidRPr="00852EDB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54AA4A5C" w14:textId="77777777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Os campi de universidades públicas brasileiras proliferam a partir da década de 1960/70, se desenvolveram lentamente durante a segunda metade do século XX e, entre 2008 e 2012, passaram por várias mudanças surgidas a partir do Programa de Apoio </w:t>
      </w:r>
      <w:proofErr w:type="gramStart"/>
      <w:r w:rsidRPr="00743916">
        <w:rPr>
          <w:rFonts w:cs="Calibri"/>
        </w:rPr>
        <w:t>a Planos</w:t>
      </w:r>
      <w:proofErr w:type="gramEnd"/>
      <w:r w:rsidRPr="00743916">
        <w:rPr>
          <w:rFonts w:cs="Calibri"/>
        </w:rPr>
        <w:t xml:space="preserve"> de Reestruturação e Expansão das Universidades Federais (REUNI). As ações dessa última iniciativa promoveram a ampliação da estrutura física das cidades universitárias das Instituições Federais de Ensino </w:t>
      </w:r>
      <w:proofErr w:type="gramStart"/>
      <w:r w:rsidRPr="00743916">
        <w:rPr>
          <w:rFonts w:cs="Calibri"/>
        </w:rPr>
        <w:t>Superior (IFES) brasileiras</w:t>
      </w:r>
      <w:proofErr w:type="gramEnd"/>
      <w:r w:rsidRPr="00743916">
        <w:rPr>
          <w:rFonts w:cs="Calibri"/>
        </w:rPr>
        <w:t xml:space="preserve"> e, consequentemente, a ocupação de boa parte de seus espaços livres (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>).</w:t>
      </w:r>
    </w:p>
    <w:p w14:paraId="49292F38" w14:textId="77777777" w:rsidR="0012641E" w:rsidRPr="00743916" w:rsidRDefault="0012641E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7F286FCA" w14:textId="08FC2B81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Nesse contexto, este </w:t>
      </w:r>
      <w:proofErr w:type="spellStart"/>
      <w:r w:rsidRPr="00743916">
        <w:rPr>
          <w:rFonts w:cs="Calibri"/>
          <w:i/>
        </w:rPr>
        <w:t>paper</w:t>
      </w:r>
      <w:proofErr w:type="spellEnd"/>
      <w:r w:rsidRPr="00743916">
        <w:rPr>
          <w:rFonts w:cs="Calibri"/>
          <w:i/>
        </w:rPr>
        <w:t xml:space="preserve"> </w:t>
      </w:r>
      <w:r w:rsidRPr="00743916">
        <w:rPr>
          <w:rFonts w:cs="Calibri"/>
        </w:rPr>
        <w:t>traz um breve estado da arte sobre o sistema de espaços livres (EL) de campus universitário e ilustra algumas destas ideias</w:t>
      </w:r>
      <w:r w:rsidR="0074096E" w:rsidRPr="00743916">
        <w:rPr>
          <w:rFonts w:cs="Calibri"/>
        </w:rPr>
        <w:t xml:space="preserve"> pelo mapeamento dos </w:t>
      </w:r>
      <w:proofErr w:type="spellStart"/>
      <w:r w:rsidR="0074096E" w:rsidRPr="00743916">
        <w:rPr>
          <w:rFonts w:cs="Calibri"/>
        </w:rPr>
        <w:t>ELs</w:t>
      </w:r>
      <w:proofErr w:type="spellEnd"/>
      <w:r w:rsidR="0074096E" w:rsidRPr="00743916">
        <w:rPr>
          <w:rFonts w:cs="Calibri"/>
        </w:rPr>
        <w:t xml:space="preserve"> do c</w:t>
      </w:r>
      <w:r w:rsidRPr="00743916">
        <w:rPr>
          <w:rFonts w:cs="Calibri"/>
        </w:rPr>
        <w:t xml:space="preserve">ampus I da Universidade Federal da Paraíba (UFPB). Este material é parte da tese em desenvolvimento (título provisório: </w:t>
      </w:r>
      <w:r w:rsidRPr="00743916">
        <w:rPr>
          <w:rFonts w:cs="Calibri"/>
          <w:i/>
        </w:rPr>
        <w:t>A reestruturação na ocupação dos espaços livres nos campi centrais da UFPB e UFRN: um estudo sob a ótica da Avaliação Pós-Ocupação</w:t>
      </w:r>
      <w:r w:rsidRPr="00743916">
        <w:rPr>
          <w:rFonts w:cs="Calibri"/>
        </w:rPr>
        <w:t xml:space="preserve">), que utiliza uma estratégia de pesquisa </w:t>
      </w:r>
      <w:proofErr w:type="spellStart"/>
      <w:r w:rsidRPr="00743916">
        <w:rPr>
          <w:rFonts w:cs="Calibri"/>
        </w:rPr>
        <w:t>multimétodos</w:t>
      </w:r>
      <w:proofErr w:type="spellEnd"/>
      <w:r w:rsidRPr="00743916">
        <w:rPr>
          <w:rFonts w:cs="Calibri"/>
        </w:rPr>
        <w:t xml:space="preserve"> (SOMMER; SOMMER, 2002; GUNTHER; ELALI; PINHEIRO, 2008) para analisar campi de universidades federais do Nordeste brasileiro. </w:t>
      </w:r>
    </w:p>
    <w:p w14:paraId="6FEE7E96" w14:textId="77777777" w:rsidR="00CF1E74" w:rsidRPr="00743916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2B7B42DE" w14:textId="7CB28B0A" w:rsidR="00CF1E74" w:rsidRPr="00743916" w:rsidRDefault="00FA3797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743916">
        <w:rPr>
          <w:rFonts w:cs="Calibri"/>
          <w:b/>
          <w:sz w:val="24"/>
          <w:szCs w:val="24"/>
        </w:rPr>
        <w:t>OBJETIVO</w:t>
      </w:r>
    </w:p>
    <w:p w14:paraId="32C11A96" w14:textId="77777777" w:rsidR="00863708" w:rsidRPr="00743916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560EB6D4" w14:textId="77777777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Esse </w:t>
      </w:r>
      <w:proofErr w:type="spellStart"/>
      <w:r w:rsidRPr="00743916">
        <w:rPr>
          <w:rFonts w:cs="Calibri"/>
          <w:i/>
        </w:rPr>
        <w:t>paper</w:t>
      </w:r>
      <w:proofErr w:type="spellEnd"/>
      <w:r w:rsidRPr="00743916">
        <w:rPr>
          <w:rFonts w:cs="Calibri"/>
        </w:rPr>
        <w:t xml:space="preserve"> traça um breve panorama teórico sobre os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em ambiente universitário e aponta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remanescentes em um campus da UFPB, após 60 anos de sua fundação.  </w:t>
      </w:r>
    </w:p>
    <w:p w14:paraId="047BA4F6" w14:textId="77777777" w:rsidR="00CF1E74" w:rsidRPr="00743916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67423B9" w14:textId="4D09D64F" w:rsidR="00CF1E74" w:rsidRPr="00743916" w:rsidRDefault="009F1EF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743916">
        <w:rPr>
          <w:rFonts w:cs="Calibri"/>
          <w:b/>
          <w:sz w:val="24"/>
          <w:szCs w:val="24"/>
        </w:rPr>
        <w:t>MÉ</w:t>
      </w:r>
      <w:r w:rsidR="00CF1E74" w:rsidRPr="00743916">
        <w:rPr>
          <w:rFonts w:cs="Calibri"/>
          <w:b/>
          <w:sz w:val="24"/>
          <w:szCs w:val="24"/>
        </w:rPr>
        <w:t>TODO</w:t>
      </w:r>
      <w:r w:rsidR="00D22DFD" w:rsidRPr="00743916">
        <w:rPr>
          <w:rFonts w:cs="Calibri"/>
          <w:b/>
          <w:sz w:val="24"/>
          <w:szCs w:val="24"/>
        </w:rPr>
        <w:t xml:space="preserve"> </w:t>
      </w:r>
    </w:p>
    <w:p w14:paraId="008B2616" w14:textId="77777777" w:rsidR="00863708" w:rsidRPr="00743916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24C0231F" w14:textId="77777777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Além da pesquisa bibliográfica, foi realizada pesquisa de campo para identificação, classificação e categorização </w:t>
      </w:r>
      <w:r w:rsidRPr="00743916">
        <w:rPr>
          <w:rFonts w:cs="Calibri"/>
        </w:rPr>
        <w:lastRenderedPageBreak/>
        <w:t xml:space="preserve">dos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. A base para produção do mapa foi uma planta topográfica em AutoCAD (cedida pela Divisão de Estudos e Projetos da Prefeitura Universitária da UFPB); o arquivo foi atualizado a partir de levantamento </w:t>
      </w:r>
      <w:r w:rsidRPr="00743916">
        <w:rPr>
          <w:rFonts w:cs="Calibri"/>
          <w:i/>
        </w:rPr>
        <w:t>in loco</w:t>
      </w:r>
      <w:r w:rsidRPr="00743916">
        <w:rPr>
          <w:rFonts w:cs="Calibri"/>
        </w:rPr>
        <w:t xml:space="preserve"> realizado em junho/agosto de 2015. A classificação e categorização dos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seguiram as indicações de Macedo </w:t>
      </w:r>
      <w:proofErr w:type="gramStart"/>
      <w:r w:rsidRPr="00743916">
        <w:rPr>
          <w:rFonts w:cs="Calibri"/>
        </w:rPr>
        <w:t>et</w:t>
      </w:r>
      <w:proofErr w:type="gramEnd"/>
      <w:r w:rsidRPr="00743916">
        <w:rPr>
          <w:rFonts w:cs="Calibri"/>
        </w:rPr>
        <w:t xml:space="preserve"> al (2009). O mapa final foi gerado no software </w:t>
      </w:r>
      <w:proofErr w:type="spellStart"/>
      <w:proofErr w:type="gramStart"/>
      <w:r w:rsidRPr="00743916">
        <w:rPr>
          <w:rFonts w:cs="Calibri"/>
        </w:rPr>
        <w:t>QGiz</w:t>
      </w:r>
      <w:proofErr w:type="spellEnd"/>
      <w:proofErr w:type="gramEnd"/>
      <w:r w:rsidRPr="00743916">
        <w:rPr>
          <w:rFonts w:cs="Calibri"/>
        </w:rPr>
        <w:t xml:space="preserve"> (versão 2.8). </w:t>
      </w:r>
    </w:p>
    <w:p w14:paraId="6DC56472" w14:textId="77777777" w:rsidR="00BC01C8" w:rsidRPr="00743916" w:rsidRDefault="00BC01C8" w:rsidP="00D149C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4FCA00C7" w14:textId="77777777" w:rsidR="00CF1E74" w:rsidRPr="00743916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38CB820" w14:textId="5A82D907" w:rsidR="00CF1E74" w:rsidRPr="00743916" w:rsidRDefault="00614E06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743916">
        <w:rPr>
          <w:rFonts w:cs="Calibri"/>
          <w:b/>
          <w:sz w:val="24"/>
          <w:szCs w:val="24"/>
        </w:rPr>
        <w:t>CAMPUS UNIVERSITÁRIO</w:t>
      </w:r>
    </w:p>
    <w:p w14:paraId="18805156" w14:textId="77777777" w:rsidR="00863708" w:rsidRPr="00743916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C3DCEAC" w14:textId="77777777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Como instituição, a universidade surgiu na Idade Média, assumindo uma postura de reclusão e isolamento em relação à cidade (RODRIGUEZ, 2007). Embora murado, o espaço universitário se inseria no tecido urbano, com o qual estabelecia maior ou menor integração. </w:t>
      </w:r>
    </w:p>
    <w:p w14:paraId="011CBFDD" w14:textId="708EEDD9" w:rsidR="0012641E" w:rsidRPr="00743916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AEE8ACD" w14:textId="06498507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No século XIX, a Revolução Industrial e a crescente urbanização </w:t>
      </w:r>
      <w:r w:rsidR="0074096E" w:rsidRPr="00743916">
        <w:rPr>
          <w:rFonts w:cs="Calibri"/>
        </w:rPr>
        <w:t>fizeram</w:t>
      </w:r>
      <w:r w:rsidRPr="00743916">
        <w:rPr>
          <w:rFonts w:cs="Calibri"/>
        </w:rPr>
        <w:t xml:space="preserve"> com que a universidade se abrisse para a cidade mediante a criação de faculdades isoladas. </w:t>
      </w:r>
    </w:p>
    <w:p w14:paraId="36478370" w14:textId="77777777" w:rsidR="00BC01C8" w:rsidRPr="00743916" w:rsidRDefault="00BC01C8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55EC945D" w14:textId="697FB51E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>A partir do século XX o espaço físico do ensino superior passou a integrar diversas faculdades em um só território, com a configuração de um espaço exclusivo para a universidade dissociado do espaço urbano (OLIVEIRA, 2005) e reunindo em uma só área os equipamentos do ensino superior. Essa teria sido a origem da ideia de</w:t>
      </w:r>
      <w:r w:rsidR="0074096E" w:rsidRPr="00743916">
        <w:rPr>
          <w:rFonts w:cs="Calibri"/>
        </w:rPr>
        <w:t xml:space="preserve"> </w:t>
      </w:r>
      <w:r w:rsidRPr="00743916">
        <w:rPr>
          <w:rFonts w:cs="Calibri"/>
        </w:rPr>
        <w:t>campus, e representou um importante papel no desenho urbano e estrutura das cidades.</w:t>
      </w:r>
    </w:p>
    <w:p w14:paraId="28818736" w14:textId="77777777" w:rsidR="0012641E" w:rsidRPr="00743916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819BA8F" w14:textId="019A1874" w:rsidR="0012641E" w:rsidRPr="00743916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>No Brasil, especificamente,</w:t>
      </w:r>
      <w:r w:rsidR="0057274C" w:rsidRPr="00743916">
        <w:rPr>
          <w:rFonts w:cs="Calibri"/>
        </w:rPr>
        <w:t xml:space="preserve"> a</w:t>
      </w:r>
      <w:r w:rsidRPr="00743916">
        <w:rPr>
          <w:rFonts w:cs="Calibri"/>
        </w:rPr>
        <w:t xml:space="preserve"> primeira experiência brasileira na consolidação de um campus foi com a Universidade do Brasil do Rio de Janeiro, em 1920, seguida da Cidade Universitária de São Paulo, em 1934. Ambas tiveram em seus percursos propostas inovadoras, que influenciaram posteriormente a implantação de </w:t>
      </w:r>
      <w:r w:rsidRPr="00743916">
        <w:rPr>
          <w:rFonts w:cs="Calibri"/>
        </w:rPr>
        <w:lastRenderedPageBreak/>
        <w:t xml:space="preserve">universidades pelo país. Entretanto, de acordo com Oliveira (2009), somente na década de 60, com o crescimento populacional e o processo de urbanização acelerado, a demanda por vagas no ensino superior aumentou consideravelmente, desencadeando a expansão de universidades pelo </w:t>
      </w:r>
      <w:r w:rsidR="00AC7363" w:rsidRPr="00743916">
        <w:rPr>
          <w:rFonts w:cs="Calibri"/>
        </w:rPr>
        <w:t>Brasil</w:t>
      </w:r>
      <w:r w:rsidRPr="00743916">
        <w:rPr>
          <w:rFonts w:cs="Calibri"/>
        </w:rPr>
        <w:t xml:space="preserve">. Na época, extensas áreas foram destinadas à criação de campi universitários, </w:t>
      </w:r>
      <w:r w:rsidR="00BC01C8" w:rsidRPr="00743916">
        <w:rPr>
          <w:rFonts w:cs="Calibri"/>
        </w:rPr>
        <w:t>as quais</w:t>
      </w:r>
      <w:r w:rsidRPr="00743916">
        <w:rPr>
          <w:rFonts w:cs="Calibri"/>
        </w:rPr>
        <w:t xml:space="preserve"> deveriam permitir a expansão das instalações da instituição dentro de um planejamento ordenado e de um cronograma físico e financeiro eficiente</w:t>
      </w:r>
      <w:r w:rsidR="00BC01C8" w:rsidRPr="00743916">
        <w:rPr>
          <w:rFonts w:cs="Calibri"/>
        </w:rPr>
        <w:t>.</w:t>
      </w:r>
      <w:r w:rsidRPr="00743916">
        <w:rPr>
          <w:rFonts w:cs="Calibri"/>
        </w:rPr>
        <w:t xml:space="preserve"> Para </w:t>
      </w:r>
      <w:r w:rsidR="00BC01C8" w:rsidRPr="00743916">
        <w:rPr>
          <w:rFonts w:cs="Calibri"/>
        </w:rPr>
        <w:t>tanto</w:t>
      </w:r>
      <w:r w:rsidR="00AC7363" w:rsidRPr="00743916">
        <w:rPr>
          <w:rFonts w:cs="Calibri"/>
        </w:rPr>
        <w:t>,</w:t>
      </w:r>
      <w:r w:rsidR="00BC01C8" w:rsidRPr="00743916">
        <w:rPr>
          <w:rFonts w:cs="Calibri"/>
        </w:rPr>
        <w:t xml:space="preserve"> seria</w:t>
      </w:r>
      <w:r w:rsidRPr="00743916">
        <w:rPr>
          <w:rFonts w:cs="Calibri"/>
        </w:rPr>
        <w:t xml:space="preserve"> imprescindível um plano diretor de gestão eficiente e dinâmico, que acompanhasse o crescimento e as transformações </w:t>
      </w:r>
      <w:r w:rsidR="00BC01C8" w:rsidRPr="00743916">
        <w:rPr>
          <w:rFonts w:cs="Calibri"/>
        </w:rPr>
        <w:t>do local</w:t>
      </w:r>
      <w:r w:rsidRPr="00743916">
        <w:rPr>
          <w:rFonts w:cs="Calibri"/>
        </w:rPr>
        <w:t xml:space="preserve">. </w:t>
      </w:r>
    </w:p>
    <w:p w14:paraId="54071BAC" w14:textId="77777777" w:rsidR="00B04E5E" w:rsidRPr="00743916" w:rsidRDefault="00B04E5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7483C612" w14:textId="77777777" w:rsidR="0012641E" w:rsidRPr="00224BD3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>Nas IFES</w:t>
      </w:r>
      <w:r w:rsidRPr="00224BD3">
        <w:rPr>
          <w:rFonts w:cs="Calibri"/>
        </w:rPr>
        <w:t xml:space="preserve"> brasileiras foram adotadas três tipologias básicas para dar suporte à formulação do espaço do campus (MACEDO, 1996 </w:t>
      </w:r>
      <w:r w:rsidRPr="00067671">
        <w:rPr>
          <w:rFonts w:cs="Calibri"/>
          <w:i/>
        </w:rPr>
        <w:t>apud</w:t>
      </w:r>
      <w:r w:rsidRPr="00224BD3">
        <w:rPr>
          <w:rFonts w:cs="Calibri"/>
        </w:rPr>
        <w:t xml:space="preserve"> OLIVEIRA, 2005):</w:t>
      </w:r>
    </w:p>
    <w:p w14:paraId="7E5284DD" w14:textId="2A94728C" w:rsidR="0012641E" w:rsidRPr="00224BD3" w:rsidRDefault="0012641E" w:rsidP="00B04E5E">
      <w:pPr>
        <w:pStyle w:val="PargrafodaLista"/>
        <w:numPr>
          <w:ilvl w:val="0"/>
          <w:numId w:val="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224BD3">
        <w:rPr>
          <w:rFonts w:cs="Calibri"/>
        </w:rPr>
        <w:t>Nuclear - inspirado no esquema da Cidade Jardim, de Howard, materializada através de formas de zoneamento concêntrico ou rádio concêntrico, como na proposta de Lúcio Costa para a Universidade de Brasília;</w:t>
      </w:r>
    </w:p>
    <w:p w14:paraId="3EC01AE1" w14:textId="2FECA8A9" w:rsidR="0012641E" w:rsidRPr="00224BD3" w:rsidRDefault="0012641E" w:rsidP="00B04E5E">
      <w:pPr>
        <w:pStyle w:val="PargrafodaLista"/>
        <w:numPr>
          <w:ilvl w:val="0"/>
          <w:numId w:val="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224BD3">
        <w:rPr>
          <w:rFonts w:cs="Calibri"/>
        </w:rPr>
        <w:t xml:space="preserve">Malha - ordenadora do território do campus como um todo, estendendo-se para a escala do edifício, reflexo da proposta de </w:t>
      </w:r>
      <w:proofErr w:type="spellStart"/>
      <w:r w:rsidRPr="00224BD3">
        <w:rPr>
          <w:rFonts w:cs="Calibri"/>
        </w:rPr>
        <w:t>Candilis</w:t>
      </w:r>
      <w:proofErr w:type="spellEnd"/>
      <w:r w:rsidRPr="00224BD3">
        <w:rPr>
          <w:rFonts w:cs="Calibri"/>
        </w:rPr>
        <w:t xml:space="preserve"> para a Universidade Livre de Berlim, introduzida no Brasil pela experiência da Universidade Federal de Minas Gerais;</w:t>
      </w:r>
    </w:p>
    <w:p w14:paraId="6AD408AC" w14:textId="77CBBB2C" w:rsidR="0012641E" w:rsidRPr="00224BD3" w:rsidRDefault="0012641E" w:rsidP="00B04E5E">
      <w:pPr>
        <w:pStyle w:val="PargrafodaLista"/>
        <w:numPr>
          <w:ilvl w:val="0"/>
          <w:numId w:val="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224BD3">
        <w:rPr>
          <w:rFonts w:cs="Calibri"/>
        </w:rPr>
        <w:t>Linear - baseada no modelo de cidade linear, oferecendo um eixo central de circulação e equipamentos de apoio, ainda não utilizado no caso brasileiro como um esquema completo, mas combinado à existência de uma via central de acesso com um dos outros esquemas – caso da Universidade Federal de Mato Grosso.</w:t>
      </w:r>
    </w:p>
    <w:p w14:paraId="05E5054A" w14:textId="77777777" w:rsidR="00B04E5E" w:rsidRPr="00224BD3" w:rsidRDefault="00B04E5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635D8DA4" w14:textId="77777777" w:rsidR="0012641E" w:rsidRPr="00224BD3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 xml:space="preserve">No que se refere ao desenho do campus, apesar das variações adotadas na sua estruturação espacial Oliveira (2005) indica, de modo geral, a constância das particularidades básicas que orientaram o projeto das cidades universitárias, a saber: rígida setorização de atividades a partir do zoneamento funcional; separação das atividades acadêmicas por área de conhecimento; hierarquia viária com separação da circulação entre pedestres e veículos; setor esportivo e habitação universitária, nos casos aonde estes se aplicam, localizados afastados das demais atividades; e implantação dos edifícios de forma isolada em meio a extensas áreas livres. </w:t>
      </w:r>
    </w:p>
    <w:p w14:paraId="2FBD6549" w14:textId="77777777" w:rsidR="00B04E5E" w:rsidRPr="00224BD3" w:rsidRDefault="00B04E5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70FC0A5" w14:textId="77777777" w:rsidR="0012641E" w:rsidRPr="00224BD3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lastRenderedPageBreak/>
        <w:t xml:space="preserve">Sobre o sistema construtivo Macedo (1986 </w:t>
      </w:r>
      <w:r w:rsidRPr="003256F9">
        <w:rPr>
          <w:rFonts w:cs="Calibri"/>
          <w:i/>
        </w:rPr>
        <w:t>apud</w:t>
      </w:r>
      <w:r w:rsidRPr="00224BD3">
        <w:rPr>
          <w:rFonts w:cs="Calibri"/>
        </w:rPr>
        <w:t xml:space="preserve"> PAVESI, 2010) aponta nos projetos de campi universitários a partir da década de 1970 uma forte ênfase em sistemas de racionalização da construção e a centralização das decisões de projeto em um ritmo acelerado de realização, que não prezou por questões referentes à qualidade dos espaços, às necessidades de seus futuros usuários e as características locais.  </w:t>
      </w:r>
    </w:p>
    <w:p w14:paraId="6BC48AE2" w14:textId="77777777" w:rsidR="00614E06" w:rsidRPr="00224BD3" w:rsidRDefault="00614E06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7C20D3A4" w14:textId="6E93FE25" w:rsidR="00B04E5E" w:rsidRPr="00224BD3" w:rsidRDefault="0057274C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>As IFES brasileiras</w:t>
      </w:r>
      <w:r w:rsidR="0012641E" w:rsidRPr="00224BD3">
        <w:rPr>
          <w:rFonts w:cs="Calibri"/>
        </w:rPr>
        <w:t>, ao longo dos últimos anos, têm protagonizado um enorme esforço de investimento em instalações, em especial no final da última década, quando passaram por um crescimento físico e populacional resultado da implantação de uma política de cresciment</w:t>
      </w:r>
      <w:r w:rsidR="00883BCB" w:rsidRPr="00224BD3">
        <w:rPr>
          <w:rFonts w:cs="Calibri"/>
        </w:rPr>
        <w:t xml:space="preserve">o continuado, o </w:t>
      </w:r>
      <w:r w:rsidR="006A2591" w:rsidRPr="00224BD3">
        <w:rPr>
          <w:rFonts w:cs="Calibri"/>
        </w:rPr>
        <w:t xml:space="preserve">Programa de Apoio a Planos de Reestruturação e Expansão das Universidades Federais (REUNI) </w:t>
      </w:r>
      <w:r w:rsidR="0012641E" w:rsidRPr="00224BD3">
        <w:rPr>
          <w:rFonts w:cs="Calibri"/>
        </w:rPr>
        <w:t>(Decreto n°6.096 de 24 de abril de 2007) (BRASIL, 2007)</w:t>
      </w:r>
      <w:r w:rsidR="00883BCB" w:rsidRPr="00224BD3">
        <w:rPr>
          <w:rFonts w:cs="Calibri"/>
        </w:rPr>
        <w:t xml:space="preserve">, que de </w:t>
      </w:r>
      <w:r w:rsidR="0012641E" w:rsidRPr="00224BD3">
        <w:rPr>
          <w:rFonts w:cs="Calibri"/>
        </w:rPr>
        <w:t>forma ampla, previa a elevação gradual da taxa de conclusão média dos cursos de graduação presenciais para 90%; elevação gradual da relação de 18 alunos por professor; e aumento mínimo de 20% nas matrículas de graduação. Em um período de cinco anos, a contar do início do plano (BRASIL, 2009).</w:t>
      </w:r>
      <w:r w:rsidR="00200E39" w:rsidRPr="00224BD3">
        <w:rPr>
          <w:rFonts w:cs="Calibri"/>
        </w:rPr>
        <w:t xml:space="preserve"> </w:t>
      </w:r>
      <w:r w:rsidR="00FB3E55" w:rsidRPr="00224BD3">
        <w:rPr>
          <w:rFonts w:cs="Calibri"/>
        </w:rPr>
        <w:t xml:space="preserve">Para atender a toda essa nova demanda nas IFES também foi necessária </w:t>
      </w:r>
      <w:proofErr w:type="gramStart"/>
      <w:r w:rsidR="00FB3E55" w:rsidRPr="00224BD3">
        <w:rPr>
          <w:rFonts w:cs="Calibri"/>
        </w:rPr>
        <w:t>a</w:t>
      </w:r>
      <w:proofErr w:type="gramEnd"/>
      <w:r w:rsidR="00FB3E55" w:rsidRPr="00224BD3">
        <w:rPr>
          <w:rFonts w:cs="Calibri"/>
        </w:rPr>
        <w:t xml:space="preserve"> </w:t>
      </w:r>
      <w:r w:rsidR="0012641E" w:rsidRPr="00224BD3">
        <w:rPr>
          <w:rFonts w:cs="Calibri"/>
        </w:rPr>
        <w:t>reestruturação física</w:t>
      </w:r>
      <w:r w:rsidR="00FB3E55" w:rsidRPr="00224BD3">
        <w:rPr>
          <w:rFonts w:cs="Calibri"/>
        </w:rPr>
        <w:t xml:space="preserve"> dos campi</w:t>
      </w:r>
      <w:r w:rsidR="0012641E" w:rsidRPr="00224BD3">
        <w:rPr>
          <w:rFonts w:cs="Calibri"/>
        </w:rPr>
        <w:t xml:space="preserve">. </w:t>
      </w:r>
      <w:r w:rsidR="0079326E" w:rsidRPr="00224BD3">
        <w:rPr>
          <w:rFonts w:cs="Calibri"/>
        </w:rPr>
        <w:t>De tal modo</w:t>
      </w:r>
      <w:r w:rsidR="0079326E">
        <w:rPr>
          <w:rFonts w:cs="Calibri"/>
        </w:rPr>
        <w:t xml:space="preserve"> que</w:t>
      </w:r>
      <w:r w:rsidR="0012641E" w:rsidRPr="00224BD3">
        <w:rPr>
          <w:rFonts w:cs="Calibri"/>
        </w:rPr>
        <w:t xml:space="preserve">, segundo dados do Módulo de Monitoramento de Obras/SIMEC relativo à 31/12/2008 (MEC, 2009), em seu primeiro ano de vigência o Programa registrava um montante de 327 obras, das quais 20 concluídas, 103 em execução, 127 em licitação e 77 projetos em fase de elaboração. Nos campi já </w:t>
      </w:r>
      <w:proofErr w:type="gramStart"/>
      <w:r w:rsidR="0012641E" w:rsidRPr="00224BD3">
        <w:rPr>
          <w:rFonts w:cs="Calibri"/>
        </w:rPr>
        <w:t>consolidados</w:t>
      </w:r>
      <w:proofErr w:type="gramEnd"/>
      <w:r w:rsidR="0012641E" w:rsidRPr="00224BD3">
        <w:rPr>
          <w:rFonts w:cs="Calibri"/>
        </w:rPr>
        <w:t xml:space="preserve"> e com pouca possibilidade de expansão territorial, tais iniciativas representaram considerável adensamento da área construtiva, alterando a relação entre espaço livre (EL) e área construída. </w:t>
      </w:r>
    </w:p>
    <w:p w14:paraId="6A345CDB" w14:textId="77777777" w:rsidR="00FB3E55" w:rsidRPr="00224BD3" w:rsidRDefault="00FB3E55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47B80561" w14:textId="20A2D4EF" w:rsidR="0012641E" w:rsidRPr="00224BD3" w:rsidRDefault="00FB3E55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>Nesse quadro, a</w:t>
      </w:r>
      <w:r w:rsidR="0012641E" w:rsidRPr="00224BD3">
        <w:rPr>
          <w:rFonts w:cs="Calibri"/>
        </w:rPr>
        <w:t>pós a concretização do REUNI, com a estabilização do crescimento e da consolidação dos projetos previstos, deverá surgir um processo onde o acréscimo de dimensão deverá dar lugar ao acréscimo de qualidade, visto que, segundo Rodrigues (2007), a qualidade dos projetos de ensino passa também pela qualidade dos espaços onde estes se desenvolvem, quer sejam os edifícios</w:t>
      </w:r>
      <w:proofErr w:type="gramStart"/>
      <w:r w:rsidR="0012641E" w:rsidRPr="00224BD3">
        <w:rPr>
          <w:rFonts w:cs="Calibri"/>
        </w:rPr>
        <w:t>, quer</w:t>
      </w:r>
      <w:proofErr w:type="gramEnd"/>
      <w:r w:rsidR="0012641E" w:rsidRPr="00224BD3">
        <w:rPr>
          <w:rFonts w:cs="Calibri"/>
        </w:rPr>
        <w:t xml:space="preserve"> sejam os espaços exteriores dos campi, os equipamentos de lazer, as condições de circulação e estacionamento. </w:t>
      </w:r>
    </w:p>
    <w:p w14:paraId="7213C95C" w14:textId="77777777" w:rsidR="00B04E5E" w:rsidRPr="00224BD3" w:rsidRDefault="00B04E5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DBCFC14" w14:textId="4D2C2670" w:rsidR="00CF1E74" w:rsidRPr="00224BD3" w:rsidRDefault="0012641E" w:rsidP="0012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 xml:space="preserve">Por vezes, o esforço de construção nem sempre é acompanhado pelas medidas qualitativas necessárias a uma vivência equilibrada, que seria conveniente e </w:t>
      </w:r>
      <w:r w:rsidRPr="00224BD3">
        <w:rPr>
          <w:rFonts w:cs="Calibri"/>
        </w:rPr>
        <w:lastRenderedPageBreak/>
        <w:t xml:space="preserve">agradável para os muitos estudantes, docentes, funcionários e visitantes que passam diariamente inúmeras horas da sua vida em campi universitários. Assim, esses usuários, para além de suas necessidades diárias e atividades específicas, aspiram por um ambiente saudável, seguro, de boa qualidade urbanística e arquitetônica, </w:t>
      </w:r>
      <w:r w:rsidRPr="005D395F">
        <w:rPr>
          <w:rFonts w:cs="Calibri"/>
        </w:rPr>
        <w:t xml:space="preserve">instalações em bom estado de conservação, além de níveis de mobilidade e </w:t>
      </w:r>
      <w:r w:rsidR="005D395F" w:rsidRPr="005D395F">
        <w:rPr>
          <w:rFonts w:cs="Calibri"/>
        </w:rPr>
        <w:t xml:space="preserve">acessibilidade aceitáveis </w:t>
      </w:r>
      <w:r w:rsidRPr="005D395F">
        <w:rPr>
          <w:rFonts w:cs="Calibri"/>
        </w:rPr>
        <w:t>(RODRIGUES; RAMOS; MENDES, 2005).</w:t>
      </w:r>
    </w:p>
    <w:p w14:paraId="101A76D8" w14:textId="77777777" w:rsidR="00075B09" w:rsidRDefault="00075B09" w:rsidP="00075B09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14:paraId="318C7B1F" w14:textId="77777777" w:rsidR="00075B09" w:rsidRDefault="00075B09" w:rsidP="00075B09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ESPAÇOS LIVRES</w:t>
      </w:r>
    </w:p>
    <w:p w14:paraId="6AC37FBD" w14:textId="77777777" w:rsidR="00075B09" w:rsidRDefault="00075B09" w:rsidP="00075B09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14:paraId="62F3C7CA" w14:textId="2B06C48F" w:rsidR="00075B09" w:rsidRPr="00224BD3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>Ressalte-se, antecipadamente que, como o espaço do campus é tratado como um recorte do ambiente urbano, e mediante a existência de pouca literatura específica s</w:t>
      </w:r>
      <w:r w:rsidR="00FB3E55" w:rsidRPr="00224BD3">
        <w:rPr>
          <w:rFonts w:cs="Calibri"/>
        </w:rPr>
        <w:t xml:space="preserve">obre </w:t>
      </w:r>
      <w:proofErr w:type="spellStart"/>
      <w:r w:rsidRPr="00224BD3">
        <w:rPr>
          <w:rFonts w:cs="Calibri"/>
        </w:rPr>
        <w:t>EL</w:t>
      </w:r>
      <w:r w:rsidR="00FB3E55" w:rsidRPr="00224BD3">
        <w:rPr>
          <w:rFonts w:cs="Calibri"/>
        </w:rPr>
        <w:t>s</w:t>
      </w:r>
      <w:proofErr w:type="spellEnd"/>
      <w:r w:rsidRPr="00224BD3">
        <w:rPr>
          <w:rFonts w:cs="Calibri"/>
        </w:rPr>
        <w:t xml:space="preserve"> de campi, esse item </w:t>
      </w:r>
      <w:r w:rsidR="00FB3E55" w:rsidRPr="00224BD3">
        <w:rPr>
          <w:rFonts w:cs="Calibri"/>
        </w:rPr>
        <w:t>foi</w:t>
      </w:r>
      <w:r w:rsidRPr="00224BD3">
        <w:rPr>
          <w:rFonts w:cs="Calibri"/>
        </w:rPr>
        <w:t xml:space="preserve"> desenvolvido por meio da utilização de referencial bibliográfico </w:t>
      </w:r>
      <w:r w:rsidR="00FB3E55" w:rsidRPr="00224BD3">
        <w:rPr>
          <w:rFonts w:cs="Calibri"/>
        </w:rPr>
        <w:t>amplo, ligado a espaços urbanos</w:t>
      </w:r>
      <w:r w:rsidRPr="00224BD3">
        <w:rPr>
          <w:rFonts w:cs="Calibri"/>
        </w:rPr>
        <w:t>.</w:t>
      </w:r>
    </w:p>
    <w:p w14:paraId="6D5A9F06" w14:textId="77777777" w:rsidR="00075B09" w:rsidRPr="00224BD3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3D448AD1" w14:textId="77777777" w:rsidR="00075B09" w:rsidRPr="00224BD3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 xml:space="preserve">O espaço urbano, fisicamente falando, é considerado um complexo de espaços edificados e </w:t>
      </w:r>
      <w:proofErr w:type="spellStart"/>
      <w:r w:rsidRPr="00224BD3">
        <w:rPr>
          <w:rFonts w:cs="Calibri"/>
        </w:rPr>
        <w:t>ELs</w:t>
      </w:r>
      <w:proofErr w:type="spellEnd"/>
      <w:r w:rsidRPr="00224BD3">
        <w:rPr>
          <w:rFonts w:cs="Calibri"/>
        </w:rPr>
        <w:t xml:space="preserve">, ambos resultantes de ações humanas condicionadas pelas concepções sociais e culturais ao longo do tempo (SÁ CARNEIRO; MESQUITA, 2000). </w:t>
      </w:r>
    </w:p>
    <w:p w14:paraId="489391A1" w14:textId="77777777" w:rsidR="00075B09" w:rsidRPr="00224BD3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98E4620" w14:textId="68DE9536" w:rsidR="00075B09" w:rsidRPr="00224BD3" w:rsidRDefault="00890E93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 xml:space="preserve">O EL </w:t>
      </w:r>
      <w:r w:rsidR="00075B09" w:rsidRPr="00224BD3">
        <w:rPr>
          <w:rFonts w:cs="Calibri"/>
        </w:rPr>
        <w:t xml:space="preserve">é definido por Magnoli (2006, 1982) como todo o espaço não ocupado por um volume edificado, localizado ao redor das edificações, e que as pessoas têm acesso, ou seja, áreas com ausência de construções ou que apresentam o mínimo de edificações, podendo apresentar vegetação ou não. </w:t>
      </w:r>
    </w:p>
    <w:p w14:paraId="34C464C5" w14:textId="77777777" w:rsidR="00075B09" w:rsidRPr="00224BD3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29DC8B34" w14:textId="0CD506E3" w:rsidR="002E4D52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t xml:space="preserve">Nesse contexto, e ao considerar o espaço urbano, supõe-se que toda cidade possui um </w:t>
      </w:r>
      <w:r w:rsidR="00FB3E55" w:rsidRPr="00224BD3">
        <w:rPr>
          <w:rFonts w:cs="Calibri"/>
        </w:rPr>
        <w:t>sistema de espaços livres (</w:t>
      </w:r>
      <w:r w:rsidRPr="00224BD3">
        <w:rPr>
          <w:rFonts w:cs="Calibri"/>
        </w:rPr>
        <w:t>SEL</w:t>
      </w:r>
      <w:r w:rsidR="00FB3E55" w:rsidRPr="00224BD3">
        <w:rPr>
          <w:rFonts w:cs="Calibri"/>
        </w:rPr>
        <w:t>)</w:t>
      </w:r>
      <w:r w:rsidRPr="00224BD3">
        <w:rPr>
          <w:rFonts w:cs="Calibri"/>
        </w:rPr>
        <w:t xml:space="preserve">, formado pelas relações dinâmicas entre suas áreas livres de edificações em oposição aos ambientes edificados, quer tais espaços sejam conectados fisicamente ou não, planejados ou não (CUSTÓDIO </w:t>
      </w:r>
      <w:proofErr w:type="gramStart"/>
      <w:r w:rsidRPr="00224BD3">
        <w:rPr>
          <w:rFonts w:cs="Calibri"/>
        </w:rPr>
        <w:t>et</w:t>
      </w:r>
      <w:proofErr w:type="gramEnd"/>
      <w:r w:rsidRPr="00224BD3">
        <w:rPr>
          <w:rFonts w:cs="Calibri"/>
        </w:rPr>
        <w:t xml:space="preserve"> al, 2011).</w:t>
      </w:r>
    </w:p>
    <w:p w14:paraId="6375E065" w14:textId="77777777" w:rsidR="002E4D52" w:rsidRPr="00224BD3" w:rsidRDefault="002E4D52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2AD9EBBF" w14:textId="77777777" w:rsidR="00075B09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4BD3">
        <w:rPr>
          <w:rFonts w:cs="Calibri"/>
        </w:rPr>
        <w:lastRenderedPageBreak/>
        <w:t xml:space="preserve">Para Custódio </w:t>
      </w:r>
      <w:proofErr w:type="gramStart"/>
      <w:r w:rsidRPr="00224BD3">
        <w:rPr>
          <w:rFonts w:cs="Calibri"/>
        </w:rPr>
        <w:t>et</w:t>
      </w:r>
      <w:proofErr w:type="gramEnd"/>
      <w:r w:rsidRPr="00224BD3">
        <w:rPr>
          <w:rFonts w:cs="Calibri"/>
        </w:rPr>
        <w:t xml:space="preserve"> al (2011) os elementos mais representativos do SEL são as ruas e as calçadas, aos quais se juntam avenidas, calçadões, jardins, matas, parques, pátios, praças, quintais, rios e vazios urbanos.  A distribuição, localização e acessibilidade desses elementos e sua vinculação (ou não) entre si define a formação de um complexo de conexões com múltiplos papéis urbanos. Segundo Macedo (2010) tal sistema acolhe/incorpora as seguintes demandas: acesso e convívio de pedestres, circulação, acesso e estacionamento de veículos, áreas de estar, convívio, recreação e contemplação da paisagem, áreas de atividades físico-desportivas, áreas de conservação e preservação ambiental, espaços para manifestações políticas, artísticas e culturais, áreas para feiras, festas comunitárias, eventos circenses, cívicos e religiosos, espaços destinados a usos específicos (ligados aos sistemas infraestruturas de energia, saneamento ambiental, comunicações); e apoio aos espaços </w:t>
      </w:r>
      <w:r w:rsidRPr="002E4D52">
        <w:rPr>
          <w:rFonts w:cs="Calibri"/>
        </w:rPr>
        <w:t xml:space="preserve">edificados (áreas de carga e descarga, estacionamentos, etc.). </w:t>
      </w:r>
    </w:p>
    <w:p w14:paraId="23253C0F" w14:textId="77777777" w:rsidR="00F17715" w:rsidRPr="002E4D52" w:rsidRDefault="00F17715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36BC3C2E" w14:textId="0600DA46" w:rsidR="000B652B" w:rsidRPr="002E4D52" w:rsidRDefault="000B652B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E4D52">
        <w:rPr>
          <w:rFonts w:cs="Calibri"/>
        </w:rPr>
        <w:t xml:space="preserve">Transpondo esse quadro geral para as áreas de campi universitários, é inquestionável o fato de considerar a configuração dos </w:t>
      </w:r>
      <w:proofErr w:type="spellStart"/>
      <w:r w:rsidRPr="002E4D52">
        <w:rPr>
          <w:rFonts w:cs="Calibri"/>
        </w:rPr>
        <w:t>ELs</w:t>
      </w:r>
      <w:proofErr w:type="spellEnd"/>
      <w:r w:rsidRPr="002E4D52">
        <w:rPr>
          <w:rFonts w:cs="Calibri"/>
        </w:rPr>
        <w:t xml:space="preserve"> em IFES, já que se </w:t>
      </w:r>
      <w:proofErr w:type="gramStart"/>
      <w:r w:rsidRPr="002E4D52">
        <w:rPr>
          <w:rFonts w:cs="Calibri"/>
        </w:rPr>
        <w:t>tratam</w:t>
      </w:r>
      <w:proofErr w:type="gramEnd"/>
      <w:r w:rsidRPr="002E4D52">
        <w:rPr>
          <w:rFonts w:cs="Calibri"/>
        </w:rPr>
        <w:t xml:space="preserve"> de extensas áreas urbanas, com a possibilidade de englobar diversos tipos de </w:t>
      </w:r>
      <w:proofErr w:type="spellStart"/>
      <w:r w:rsidRPr="002E4D52">
        <w:rPr>
          <w:rFonts w:cs="Calibri"/>
        </w:rPr>
        <w:t>ELs</w:t>
      </w:r>
      <w:proofErr w:type="spellEnd"/>
      <w:r w:rsidRPr="002E4D52">
        <w:rPr>
          <w:rFonts w:cs="Calibri"/>
        </w:rPr>
        <w:t xml:space="preserve">, que requerem uma gestão eficiente, para o atendimento das necessidades de seus usuários e visitantes, bem como no estímulo social e pedagógico diário.  </w:t>
      </w:r>
    </w:p>
    <w:p w14:paraId="6A5D2466" w14:textId="6E5D9137" w:rsidR="00075B09" w:rsidRPr="002E4D52" w:rsidRDefault="000B652B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E4D52">
        <w:rPr>
          <w:rFonts w:cs="Calibri"/>
        </w:rPr>
        <w:t xml:space="preserve"> </w:t>
      </w:r>
    </w:p>
    <w:p w14:paraId="713DD961" w14:textId="2307662C" w:rsidR="00B677D1" w:rsidRPr="002E4D52" w:rsidRDefault="000B652B" w:rsidP="00B677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E4D52">
        <w:rPr>
          <w:rFonts w:cs="Calibri"/>
        </w:rPr>
        <w:t>Corroborando com essa questão, Magnoli (2006), nos diz que</w:t>
      </w:r>
      <w:r w:rsidR="00075B09" w:rsidRPr="002E4D52">
        <w:rPr>
          <w:rFonts w:cs="Calibri"/>
        </w:rPr>
        <w:t xml:space="preserve"> “A qualidade do espaço urbano, um dos fatores da qualidade de vida urbana, é seriamente influenciada pela configuração do espaço livre [...]”.</w:t>
      </w:r>
      <w:r w:rsidRPr="002E4D52">
        <w:t xml:space="preserve"> </w:t>
      </w:r>
      <w:r w:rsidRPr="002E4D52">
        <w:rPr>
          <w:rFonts w:cs="Calibri"/>
        </w:rPr>
        <w:t xml:space="preserve">Desse modo, apresenta-se aqui a atual configuração dos </w:t>
      </w:r>
      <w:proofErr w:type="spellStart"/>
      <w:r w:rsidRPr="002E4D52">
        <w:rPr>
          <w:rFonts w:cs="Calibri"/>
        </w:rPr>
        <w:t>ELs</w:t>
      </w:r>
      <w:proofErr w:type="spellEnd"/>
      <w:r w:rsidRPr="002E4D52">
        <w:rPr>
          <w:rFonts w:cs="Calibri"/>
        </w:rPr>
        <w:t xml:space="preserve"> do campus I da UFPB (parte do universo de estudo da tese)</w:t>
      </w:r>
      <w:r w:rsidR="0079326E">
        <w:rPr>
          <w:rFonts w:cs="Calibri"/>
        </w:rPr>
        <w:t>, no sentido de ilustrar essa questão</w:t>
      </w:r>
      <w:r w:rsidRPr="002E4D52">
        <w:rPr>
          <w:rFonts w:cs="Calibri"/>
        </w:rPr>
        <w:t>.</w:t>
      </w:r>
    </w:p>
    <w:p w14:paraId="4557B2CA" w14:textId="77777777" w:rsidR="00817E1C" w:rsidRDefault="00817E1C" w:rsidP="00B677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  <w:sz w:val="24"/>
          <w:szCs w:val="24"/>
        </w:rPr>
      </w:pPr>
    </w:p>
    <w:p w14:paraId="2CC802A6" w14:textId="470B2B97" w:rsidR="00075B09" w:rsidRPr="003F4FF8" w:rsidRDefault="00075B09" w:rsidP="00B677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ESPAÇOS LIVRES NO CAMPUS I DA UFPB</w:t>
      </w:r>
    </w:p>
    <w:p w14:paraId="7D45FC0A" w14:textId="77777777" w:rsidR="00E72C73" w:rsidRDefault="00E72C73" w:rsidP="00075B0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color w:val="0070C0"/>
        </w:rPr>
      </w:pPr>
    </w:p>
    <w:p w14:paraId="14366527" w14:textId="53CEE76A" w:rsidR="00075B09" w:rsidRPr="00EB127B" w:rsidRDefault="00F17715" w:rsidP="005D395F">
      <w:pPr>
        <w:tabs>
          <w:tab w:val="left" w:pos="142"/>
        </w:tabs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noProof/>
          <w:lang w:eastAsia="pt-BR"/>
        </w:rPr>
        <w:lastRenderedPageBreak/>
        <w:drawing>
          <wp:anchor distT="0" distB="0" distL="114300" distR="114300" simplePos="0" relativeHeight="251670016" behindDoc="0" locked="0" layoutInCell="1" allowOverlap="1" wp14:anchorId="1A430DB9" wp14:editId="28C0A024">
            <wp:simplePos x="0" y="0"/>
            <wp:positionH relativeFrom="margin">
              <wp:posOffset>-19050</wp:posOffset>
            </wp:positionH>
            <wp:positionV relativeFrom="margin">
              <wp:posOffset>2708275</wp:posOffset>
            </wp:positionV>
            <wp:extent cx="6505575" cy="3191510"/>
            <wp:effectExtent l="0" t="0" r="9525" b="8890"/>
            <wp:wrapSquare wrapText="bothSides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50" t="23729" r="11871" b="9590"/>
                    <a:stretch/>
                  </pic:blipFill>
                  <pic:spPr bwMode="auto">
                    <a:xfrm>
                      <a:off x="0" y="0"/>
                      <a:ext cx="6505575" cy="3191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619B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625F4BA" wp14:editId="2F02575B">
                <wp:simplePos x="0" y="0"/>
                <wp:positionH relativeFrom="column">
                  <wp:posOffset>1609106</wp:posOffset>
                </wp:positionH>
                <wp:positionV relativeFrom="paragraph">
                  <wp:posOffset>3479223</wp:posOffset>
                </wp:positionV>
                <wp:extent cx="2623820" cy="1181595"/>
                <wp:effectExtent l="0" t="0" r="24130" b="19050"/>
                <wp:wrapNone/>
                <wp:docPr id="12" name="Conector re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23820" cy="118159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3923406" id="Conector reto 12" o:spid="_x0000_s1026" style="position:absolute;flip:y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6.7pt,273.95pt" to="333.3pt,3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" strokecolor="#404040 [2429]" strokeweight="1pt"/>
            </w:pict>
          </mc:Fallback>
        </mc:AlternateContent>
      </w:r>
      <w:r w:rsidR="00075B09" w:rsidRPr="00EB127B">
        <w:rPr>
          <w:rFonts w:cs="Calibri"/>
        </w:rPr>
        <w:t>O campus I da UFPB está localizado no bairro Castelo Branco, Zona Leste da cidade de João Pessoa, PB. Limita-se com a Mata do Buraquinho (Mata Atlântica remanescente com uma extensa área de preservação permanente - APP), o bairro dos Bancários e a Rodovia Federal BR 230 (Figura 1). Ele foi criado em 1955 e federalizado em 1960, possui uma área total de 161,75 ha, aos quais estão incorporados 03 núc</w:t>
      </w:r>
      <w:r w:rsidR="000A4F11" w:rsidRPr="00EB127B">
        <w:rPr>
          <w:rFonts w:cs="Calibri"/>
        </w:rPr>
        <w:t xml:space="preserve">leos de preservação permanente, </w:t>
      </w:r>
      <w:r w:rsidR="00075B09" w:rsidRPr="00EB127B">
        <w:rPr>
          <w:rFonts w:cs="Calibri"/>
        </w:rPr>
        <w:t>resultando 117,8 ha de espaços ocupáveis, que congregam 97 cursos de graduação (em 2012), distribuídos em 13 centros de ensino. Conta, ainda, com setores de vivência, administrativos, de serviços e esportivo, com grandes áreas construídas e bolsões de Mata Atlântica preservada</w:t>
      </w:r>
      <w:r w:rsidR="0079326E">
        <w:rPr>
          <w:rFonts w:cs="Calibri"/>
        </w:rPr>
        <w:t xml:space="preserve"> </w:t>
      </w:r>
      <w:r w:rsidR="0079326E" w:rsidRPr="0079326E">
        <w:rPr>
          <w:rFonts w:cs="Calibri"/>
        </w:rPr>
        <w:t>(SARMENT</w:t>
      </w:r>
      <w:r w:rsidR="0079326E">
        <w:rPr>
          <w:rFonts w:cs="Calibri"/>
        </w:rPr>
        <w:t>O</w:t>
      </w:r>
      <w:r w:rsidR="0079326E" w:rsidRPr="0079326E">
        <w:rPr>
          <w:rFonts w:cs="Calibri"/>
        </w:rPr>
        <w:t>, 2012)</w:t>
      </w:r>
      <w:r w:rsidR="00075B09" w:rsidRPr="00EB127B">
        <w:rPr>
          <w:rFonts w:cs="Calibri"/>
        </w:rPr>
        <w:t xml:space="preserve">. </w:t>
      </w:r>
    </w:p>
    <w:p w14:paraId="0F9F650D" w14:textId="3BA19832" w:rsidR="000E7FD4" w:rsidRPr="00EB127B" w:rsidRDefault="000E7FD4" w:rsidP="00075B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noProof/>
          <w:sz w:val="24"/>
          <w:szCs w:val="24"/>
          <w:lang w:eastAsia="pt-BR"/>
        </w:rPr>
      </w:pPr>
    </w:p>
    <w:p w14:paraId="3624B6E9" w14:textId="5756DFD0" w:rsidR="00B677D1" w:rsidRPr="00EB127B" w:rsidRDefault="00075B09" w:rsidP="00075B09">
      <w:pPr>
        <w:autoSpaceDE w:val="0"/>
        <w:autoSpaceDN w:val="0"/>
        <w:adjustRightInd w:val="0"/>
        <w:spacing w:after="0" w:line="240" w:lineRule="auto"/>
        <w:jc w:val="both"/>
        <w:rPr>
          <w:noProof/>
          <w:lang w:eastAsia="pt-BR"/>
        </w:rPr>
      </w:pPr>
      <w:r w:rsidRPr="00EB127B">
        <w:rPr>
          <w:rFonts w:cs="Calibri"/>
        </w:rPr>
        <w:t xml:space="preserve">O campus I apresenta topografia majoritariamente plana (com alguma declividade a Leste, próximo ao Hospital Universitário) e </w:t>
      </w:r>
      <w:proofErr w:type="gramStart"/>
      <w:r w:rsidRPr="00EB127B">
        <w:rPr>
          <w:rFonts w:cs="Calibri"/>
        </w:rPr>
        <w:t>9</w:t>
      </w:r>
      <w:proofErr w:type="gramEnd"/>
      <w:r w:rsidRPr="00EB127B">
        <w:rPr>
          <w:rFonts w:cs="Calibri"/>
        </w:rPr>
        <w:t xml:space="preserve"> acessos: 5 de uso misto (para pedestres e veículos) e providos de guaritas; 4 exclusivos para pedestres, próximo a pontos de transporte coletivo.  Os centros de ensino são interligados por calçadas, passarelas térreas e cobertas e faixas de pedestres. Seu processo de ocupação evoluiu gradativamente a partir da década de 1970, tendo se acentuado nos anos 2000, com o advento do Programa REUNI, quando a UFPB intensificou obras e criou novos cursos (UFPB, 2011); entre 2007 e 2012 o número de estudantes de graduação aumentou em 72%, o quadro de docentes cresceu 25% e o de servidores em 18% </w:t>
      </w:r>
      <w:r w:rsidRPr="00EB127B">
        <w:rPr>
          <w:rFonts w:cs="Calibri"/>
        </w:rPr>
        <w:lastRenderedPageBreak/>
        <w:t xml:space="preserve">(UFPB, 2007). O Plano REUNI-UFPB (UFPB, 2007) previa a construção de 34.125 m² de novas edificações no campus I e reforma de 12.205m², ações estruturantes que serviram de base física à implantação de 30 novos cursos. Assim, como no campus I os limites são fortemente demarcados (área total não ampliável), muitos dos </w:t>
      </w:r>
      <w:proofErr w:type="spellStart"/>
      <w:r w:rsidRPr="00EB127B">
        <w:rPr>
          <w:rFonts w:cs="Calibri"/>
        </w:rPr>
        <w:t>ELs</w:t>
      </w:r>
      <w:proofErr w:type="spellEnd"/>
      <w:r w:rsidRPr="00EB127B">
        <w:rPr>
          <w:rFonts w:cs="Calibri"/>
        </w:rPr>
        <w:t xml:space="preserve"> antes existente</w:t>
      </w:r>
      <w:r w:rsidR="00C6369E" w:rsidRPr="00EB127B">
        <w:rPr>
          <w:rFonts w:cs="Calibri"/>
        </w:rPr>
        <w:t>s foram ocupados por construções</w:t>
      </w:r>
      <w:r w:rsidR="005D395F" w:rsidRPr="00EB127B">
        <w:rPr>
          <w:rFonts w:cs="Calibri"/>
        </w:rPr>
        <w:t>.</w:t>
      </w:r>
      <w:r w:rsidR="005D395F" w:rsidRPr="00EB127B">
        <w:rPr>
          <w:noProof/>
          <w:lang w:eastAsia="pt-BR"/>
        </w:rPr>
        <w:t xml:space="preserve"> </w:t>
      </w:r>
      <w:r w:rsidR="00EB127B" w:rsidRPr="00EB127B">
        <w:rPr>
          <w:noProof/>
          <w:lang w:eastAsia="pt-BR"/>
        </w:rPr>
        <w:t xml:space="preserve">Para indentificar a atual distribuição, </w:t>
      </w:r>
      <w:r w:rsidR="00C6369E" w:rsidRPr="00EB127B">
        <w:rPr>
          <w:rFonts w:cs="Calibri"/>
        </w:rPr>
        <w:t>o</w:t>
      </w:r>
      <w:r w:rsidRPr="00EB127B">
        <w:rPr>
          <w:rFonts w:cs="Calibri"/>
        </w:rPr>
        <w:t xml:space="preserve">s </w:t>
      </w:r>
      <w:proofErr w:type="spellStart"/>
      <w:r w:rsidRPr="00EB127B">
        <w:rPr>
          <w:rFonts w:cs="Calibri"/>
        </w:rPr>
        <w:t>ELs</w:t>
      </w:r>
      <w:proofErr w:type="spellEnd"/>
      <w:r w:rsidRPr="00EB127B">
        <w:rPr>
          <w:rFonts w:cs="Calibri"/>
        </w:rPr>
        <w:t xml:space="preserve"> do campus I foram </w:t>
      </w:r>
      <w:r w:rsidR="00EB127B" w:rsidRPr="00EB127B">
        <w:rPr>
          <w:rFonts w:cs="Calibri"/>
        </w:rPr>
        <w:t xml:space="preserve">inicialmente </w:t>
      </w:r>
      <w:r w:rsidRPr="00EB127B">
        <w:rPr>
          <w:rFonts w:cs="Calibri"/>
        </w:rPr>
        <w:t>classificados</w:t>
      </w:r>
      <w:r w:rsidR="00C6369E" w:rsidRPr="00EB127B">
        <w:rPr>
          <w:rFonts w:cs="Calibri"/>
        </w:rPr>
        <w:t xml:space="preserve">, </w:t>
      </w:r>
      <w:r w:rsidR="0079326E">
        <w:rPr>
          <w:rFonts w:cs="Calibri"/>
        </w:rPr>
        <w:t>com base em</w:t>
      </w:r>
      <w:r w:rsidR="00C6369E" w:rsidRPr="00EB127B">
        <w:rPr>
          <w:rFonts w:cs="Calibri"/>
        </w:rPr>
        <w:t xml:space="preserve"> Macedo </w:t>
      </w:r>
      <w:proofErr w:type="gramStart"/>
      <w:r w:rsidR="00C6369E" w:rsidRPr="00EB127B">
        <w:rPr>
          <w:rFonts w:cs="Calibri"/>
        </w:rPr>
        <w:t>et</w:t>
      </w:r>
      <w:proofErr w:type="gramEnd"/>
      <w:r w:rsidR="00C6369E" w:rsidRPr="00EB127B">
        <w:rPr>
          <w:rFonts w:cs="Calibri"/>
        </w:rPr>
        <w:t xml:space="preserve"> al (2009), nas seguintes categorias</w:t>
      </w:r>
      <w:r w:rsidRPr="00EB127B">
        <w:rPr>
          <w:rFonts w:cs="Calibri"/>
        </w:rPr>
        <w:t>:</w:t>
      </w:r>
      <w:r w:rsidR="005D395F" w:rsidRPr="00EB127B">
        <w:rPr>
          <w:noProof/>
          <w:lang w:eastAsia="pt-BR"/>
        </w:rPr>
        <w:t xml:space="preserve"> </w:t>
      </w:r>
    </w:p>
    <w:p w14:paraId="10C8EC7F" w14:textId="7097285A" w:rsidR="00075B09" w:rsidRPr="00EB127B" w:rsidRDefault="00075B09" w:rsidP="000A4F11">
      <w:pPr>
        <w:pStyle w:val="PargrafodaLista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EB127B">
        <w:rPr>
          <w:rFonts w:cs="Calibri"/>
        </w:rPr>
        <w:t xml:space="preserve">De caráter ambiental: </w:t>
      </w:r>
      <w:proofErr w:type="spellStart"/>
      <w:r w:rsidRPr="00EB127B">
        <w:rPr>
          <w:rFonts w:cs="Calibri"/>
        </w:rPr>
        <w:t>APPs</w:t>
      </w:r>
      <w:proofErr w:type="spellEnd"/>
      <w:r w:rsidRPr="00EB127B">
        <w:rPr>
          <w:rFonts w:cs="Calibri"/>
        </w:rPr>
        <w:t xml:space="preserve"> e Bosques Urbanos;</w:t>
      </w:r>
    </w:p>
    <w:p w14:paraId="07258ADF" w14:textId="426CF518" w:rsidR="00075B09" w:rsidRPr="00DA29D5" w:rsidRDefault="00075B09" w:rsidP="000A4F11">
      <w:pPr>
        <w:pStyle w:val="PargrafodaLista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EB127B">
        <w:rPr>
          <w:rFonts w:cs="Calibri"/>
        </w:rPr>
        <w:t xml:space="preserve">De práticas sociais: Pátios; Jardins; Praças; </w:t>
      </w:r>
      <w:proofErr w:type="spellStart"/>
      <w:r w:rsidRPr="00EB127B">
        <w:rPr>
          <w:rFonts w:cs="Calibri"/>
        </w:rPr>
        <w:t>Gazebos</w:t>
      </w:r>
      <w:proofErr w:type="spellEnd"/>
      <w:r w:rsidRPr="00EB127B">
        <w:rPr>
          <w:rFonts w:cs="Calibri"/>
        </w:rPr>
        <w:t>; Quadras</w:t>
      </w:r>
      <w:r w:rsidRPr="00DA29D5">
        <w:rPr>
          <w:rFonts w:cs="Calibri"/>
        </w:rPr>
        <w:t>; Campos; Piscinas; Anfiteatros; Centro de Vivências; Eventos.</w:t>
      </w:r>
    </w:p>
    <w:p w14:paraId="464D5278" w14:textId="66856F23" w:rsidR="00075B09" w:rsidRDefault="00075B09" w:rsidP="000A4F11">
      <w:pPr>
        <w:pStyle w:val="PargrafodaLista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DA29D5">
        <w:rPr>
          <w:rFonts w:cs="Calibri"/>
        </w:rPr>
        <w:t>De circulação</w:t>
      </w:r>
      <w:r w:rsidRPr="00EB127B">
        <w:rPr>
          <w:rFonts w:cs="Calibri"/>
        </w:rPr>
        <w:t xml:space="preserve"> de pedestres: Ruas; Passarelas; Calçadas; Rampas.</w:t>
      </w:r>
      <w:r w:rsidR="00F17715" w:rsidRPr="00F17715">
        <w:rPr>
          <w:noProof/>
          <w:lang w:eastAsia="pt-BR"/>
        </w:rPr>
        <w:t xml:space="preserve"> </w:t>
      </w:r>
    </w:p>
    <w:p w14:paraId="1F61AE0C" w14:textId="6380C67E" w:rsidR="00075B09" w:rsidRPr="00EB127B" w:rsidRDefault="00075B09" w:rsidP="000A4F11">
      <w:pPr>
        <w:pStyle w:val="PargrafodaLista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EB127B">
        <w:rPr>
          <w:rFonts w:cs="Calibri"/>
        </w:rPr>
        <w:t>De circulação de veículos: Estacionamentos formais; Estacionamentos informais; Canteiros; Rotatórias; Paradas de ônibus;</w:t>
      </w:r>
    </w:p>
    <w:p w14:paraId="70093876" w14:textId="6F99E3CD" w:rsidR="00075B09" w:rsidRPr="00EB127B" w:rsidRDefault="00075B09" w:rsidP="000A4F11">
      <w:pPr>
        <w:pStyle w:val="PargrafodaLista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EB127B">
        <w:rPr>
          <w:rFonts w:cs="Calibri"/>
        </w:rPr>
        <w:t>De transição (produtivos ou não): Hortos; Estação de tratamento de esgotos; Becos; Terrenos Vazios; Potenciais.</w:t>
      </w:r>
    </w:p>
    <w:p w14:paraId="032D9AAC" w14:textId="3C35A11E" w:rsidR="00BC01C8" w:rsidRPr="00BC01C8" w:rsidRDefault="00BC01C8" w:rsidP="00BC01C8">
      <w:pPr>
        <w:autoSpaceDE w:val="0"/>
        <w:autoSpaceDN w:val="0"/>
        <w:adjustRightInd w:val="0"/>
        <w:spacing w:before="240"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Tendo como base esta classificação, o mapeamento dos </w:t>
      </w:r>
      <w:proofErr w:type="spellStart"/>
      <w:r w:rsidRPr="00743916">
        <w:rPr>
          <w:rFonts w:cs="Calibri"/>
        </w:rPr>
        <w:t>EL</w:t>
      </w:r>
      <w:r w:rsidR="00AC7363" w:rsidRPr="00743916">
        <w:rPr>
          <w:rFonts w:cs="Calibri"/>
        </w:rPr>
        <w:t>s</w:t>
      </w:r>
      <w:proofErr w:type="spellEnd"/>
      <w:r w:rsidR="00AC7363" w:rsidRPr="00743916">
        <w:rPr>
          <w:rFonts w:cs="Calibri"/>
        </w:rPr>
        <w:t xml:space="preserve"> do c</w:t>
      </w:r>
      <w:r w:rsidRPr="00743916">
        <w:rPr>
          <w:rFonts w:cs="Calibri"/>
        </w:rPr>
        <w:t xml:space="preserve">ampus I originou um mapa geral (Figura 2), onde todos os espaços estão demarcados. Verifica-se a existência de grandes áreas ocupadas por edificações, embora </w:t>
      </w:r>
      <w:proofErr w:type="gramStart"/>
      <w:r w:rsidRPr="00743916">
        <w:rPr>
          <w:rFonts w:cs="Calibri"/>
        </w:rPr>
        <w:t>observe-se</w:t>
      </w:r>
      <w:proofErr w:type="gramEnd"/>
      <w:r w:rsidRPr="00743916">
        <w:rPr>
          <w:rFonts w:cs="Calibri"/>
        </w:rPr>
        <w:t xml:space="preserve"> que: (i) ainda existem grandes áreas de preservação permanente, distribuídas em sua extensão; (</w:t>
      </w:r>
      <w:proofErr w:type="spellStart"/>
      <w:r w:rsidRPr="00743916">
        <w:rPr>
          <w:rFonts w:cs="Calibri"/>
        </w:rPr>
        <w:t>ii</w:t>
      </w:r>
      <w:proofErr w:type="spellEnd"/>
      <w:r w:rsidRPr="00743916">
        <w:rPr>
          <w:rFonts w:cs="Calibri"/>
        </w:rPr>
        <w:t xml:space="preserve">) a Noroeste e Norte (setor esportivo) persistem áreas ocupadas por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potenciais, sobretudo;</w:t>
      </w:r>
      <w:r w:rsidRPr="00BC01C8">
        <w:rPr>
          <w:rFonts w:cs="Calibri"/>
        </w:rPr>
        <w:t xml:space="preserve"> </w:t>
      </w:r>
      <w:r w:rsidRPr="00743916">
        <w:rPr>
          <w:rFonts w:cs="Calibri"/>
        </w:rPr>
        <w:lastRenderedPageBreak/>
        <w:t>(</w:t>
      </w:r>
      <w:proofErr w:type="spellStart"/>
      <w:r w:rsidRPr="00743916">
        <w:rPr>
          <w:rFonts w:cs="Calibri"/>
        </w:rPr>
        <w:t>iii</w:t>
      </w:r>
      <w:proofErr w:type="spellEnd"/>
      <w:r w:rsidRPr="00743916">
        <w:rPr>
          <w:rFonts w:cs="Calibri"/>
        </w:rPr>
        <w:t xml:space="preserve">) no sentido centro em direção a Sudoeste há maior concentração de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voltados para práticas</w:t>
      </w:r>
      <w:r w:rsidRPr="00BC01C8">
        <w:rPr>
          <w:rFonts w:cs="Calibri"/>
        </w:rPr>
        <w:t xml:space="preserve"> sociais e, consequentemente, com maior possibilidade de interação entre os usuários. </w:t>
      </w:r>
    </w:p>
    <w:p w14:paraId="7BC83D95" w14:textId="00CC3AA8" w:rsidR="00200E39" w:rsidRDefault="00CE16C3" w:rsidP="00CE16C3">
      <w:pPr>
        <w:autoSpaceDE w:val="0"/>
        <w:autoSpaceDN w:val="0"/>
        <w:adjustRightInd w:val="0"/>
        <w:spacing w:after="0" w:line="240" w:lineRule="auto"/>
        <w:jc w:val="both"/>
        <w:rPr>
          <w:noProof/>
          <w:lang w:eastAsia="pt-BR"/>
        </w:rPr>
      </w:pPr>
      <w:r>
        <w:rPr>
          <w:noProof/>
          <w:lang w:eastAsia="pt-BR"/>
        </w:rPr>
        <w:drawing>
          <wp:anchor distT="0" distB="0" distL="114300" distR="114300" simplePos="0" relativeHeight="251671040" behindDoc="0" locked="0" layoutInCell="1" allowOverlap="1" wp14:anchorId="124E3456" wp14:editId="457576F5">
            <wp:simplePos x="0" y="0"/>
            <wp:positionH relativeFrom="margin">
              <wp:posOffset>194945</wp:posOffset>
            </wp:positionH>
            <wp:positionV relativeFrom="margin">
              <wp:posOffset>68580</wp:posOffset>
            </wp:positionV>
            <wp:extent cx="6293485" cy="4717415"/>
            <wp:effectExtent l="0" t="0" r="0" b="6985"/>
            <wp:wrapSquare wrapText="bothSides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7" t="22139" r="23239" b="9311"/>
                    <a:stretch/>
                  </pic:blipFill>
                  <pic:spPr bwMode="auto">
                    <a:xfrm>
                      <a:off x="0" y="0"/>
                      <a:ext cx="6293485" cy="4717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351F7F" w14:textId="389813CF" w:rsidR="00E72C73" w:rsidRPr="00743916" w:rsidRDefault="00CF1E74" w:rsidP="00E72C73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743916">
        <w:rPr>
          <w:rFonts w:cs="Calibri"/>
          <w:b/>
          <w:sz w:val="24"/>
          <w:szCs w:val="24"/>
        </w:rPr>
        <w:t>CON</w:t>
      </w:r>
      <w:r w:rsidR="00D22DFD" w:rsidRPr="00743916">
        <w:rPr>
          <w:rFonts w:cs="Calibri"/>
          <w:b/>
          <w:sz w:val="24"/>
          <w:szCs w:val="24"/>
        </w:rPr>
        <w:t>SIDERAÇÕES FINAI</w:t>
      </w:r>
      <w:r w:rsidRPr="00743916">
        <w:rPr>
          <w:rFonts w:cs="Calibri"/>
          <w:b/>
          <w:sz w:val="24"/>
          <w:szCs w:val="24"/>
        </w:rPr>
        <w:t>S</w:t>
      </w:r>
      <w:r w:rsidR="00D22DFD" w:rsidRPr="00743916">
        <w:rPr>
          <w:rFonts w:cs="Calibri"/>
          <w:b/>
          <w:sz w:val="24"/>
          <w:szCs w:val="24"/>
        </w:rPr>
        <w:t xml:space="preserve"> </w:t>
      </w:r>
    </w:p>
    <w:p w14:paraId="3D3CAE5D" w14:textId="46812C53" w:rsidR="00E72C73" w:rsidRPr="00743916" w:rsidRDefault="00E72C73" w:rsidP="00E72C73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</w:rPr>
      </w:pPr>
    </w:p>
    <w:p w14:paraId="60E1969E" w14:textId="55220D61" w:rsidR="00BC01C8" w:rsidRPr="00743916" w:rsidRDefault="00AC7363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O Mapeamento dos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do c</w:t>
      </w:r>
      <w:r w:rsidR="00BC01C8" w:rsidRPr="00743916">
        <w:rPr>
          <w:rFonts w:cs="Calibri"/>
        </w:rPr>
        <w:t xml:space="preserve">ampus I da UFPB na atualidade se mostrou fundamental para a compreensão da cidade universitária, e demonstrou que, apesar do recente adensamento construtivo, o SEL ainda conta com </w:t>
      </w:r>
      <w:r w:rsidRPr="00743916">
        <w:rPr>
          <w:rFonts w:cs="Calibri"/>
        </w:rPr>
        <w:t xml:space="preserve">uma </w:t>
      </w:r>
      <w:r w:rsidR="00BC01C8" w:rsidRPr="00743916">
        <w:rPr>
          <w:rFonts w:cs="Calibri"/>
        </w:rPr>
        <w:t xml:space="preserve">considerável área </w:t>
      </w:r>
      <w:proofErr w:type="spellStart"/>
      <w:r w:rsidR="00BC01C8" w:rsidRPr="00743916">
        <w:rPr>
          <w:rFonts w:cs="Calibri"/>
        </w:rPr>
        <w:t>ocupável</w:t>
      </w:r>
      <w:proofErr w:type="spellEnd"/>
      <w:r w:rsidR="00BC01C8" w:rsidRPr="00743916">
        <w:rPr>
          <w:rFonts w:cs="Calibri"/>
        </w:rPr>
        <w:t xml:space="preserve">, em especial </w:t>
      </w:r>
      <w:proofErr w:type="spellStart"/>
      <w:r w:rsidR="00BC01C8" w:rsidRPr="00743916">
        <w:rPr>
          <w:rFonts w:cs="Calibri"/>
        </w:rPr>
        <w:t>ELs</w:t>
      </w:r>
      <w:proofErr w:type="spellEnd"/>
      <w:r w:rsidR="00BC01C8" w:rsidRPr="00743916">
        <w:rPr>
          <w:rFonts w:cs="Calibri"/>
        </w:rPr>
        <w:t xml:space="preserve"> potenciais (SÁ CARNEIRO; MESQUITA, 2000), ou seja, passíveis de serem usados futuramente para recreação ou momentaneamente ocupados por instalações recreativas incipientes. </w:t>
      </w:r>
    </w:p>
    <w:p w14:paraId="495C0AA2" w14:textId="77777777" w:rsidR="00BC01C8" w:rsidRPr="00743916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F9874F3" w14:textId="37D7E2CB" w:rsidR="00BF5218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43916">
        <w:rPr>
          <w:rFonts w:cs="Calibri"/>
        </w:rPr>
        <w:t xml:space="preserve">Aponta-se a necessidade de, ao se definirem planos para ocupação da área do campus nos próximos anos, os gestores garantirem a permanência dos </w:t>
      </w:r>
      <w:proofErr w:type="spellStart"/>
      <w:r w:rsidRPr="00743916">
        <w:rPr>
          <w:rFonts w:cs="Calibri"/>
        </w:rPr>
        <w:t>ELs</w:t>
      </w:r>
      <w:proofErr w:type="spellEnd"/>
      <w:r w:rsidRPr="00743916">
        <w:rPr>
          <w:rFonts w:cs="Calibri"/>
        </w:rPr>
        <w:t xml:space="preserve"> existentes, em especial </w:t>
      </w:r>
      <w:r w:rsidR="00AC7363" w:rsidRPr="00743916">
        <w:rPr>
          <w:rFonts w:cs="Calibri"/>
        </w:rPr>
        <w:t xml:space="preserve">e qualificação </w:t>
      </w:r>
      <w:r w:rsidRPr="00743916">
        <w:rPr>
          <w:rFonts w:cs="Calibri"/>
        </w:rPr>
        <w:t xml:space="preserve">dos </w:t>
      </w:r>
      <w:proofErr w:type="spellStart"/>
      <w:r w:rsidRPr="00743916">
        <w:rPr>
          <w:rFonts w:cs="Calibri"/>
        </w:rPr>
        <w:t>ELs</w:t>
      </w:r>
      <w:proofErr w:type="spellEnd"/>
      <w:r w:rsidRPr="00971285">
        <w:rPr>
          <w:rFonts w:cs="Calibri"/>
        </w:rPr>
        <w:t xml:space="preserve"> potenciais, como elemento essencial à manutenção da qualidade ambiental do campus e</w:t>
      </w:r>
      <w:r>
        <w:rPr>
          <w:rFonts w:cs="Calibri"/>
        </w:rPr>
        <w:t>,</w:t>
      </w:r>
      <w:r w:rsidRPr="00971285">
        <w:rPr>
          <w:rFonts w:cs="Calibri"/>
        </w:rPr>
        <w:t xml:space="preserve"> consequentemente, da qualidade de vida de seus usuários.</w:t>
      </w:r>
    </w:p>
    <w:p w14:paraId="2E093AF3" w14:textId="77777777" w:rsidR="00BC01C8" w:rsidRPr="00971285" w:rsidRDefault="00BC01C8" w:rsidP="00BC01C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87C02AF" w14:textId="4068C01F" w:rsidR="00CF1E74" w:rsidRPr="00067671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067671">
        <w:rPr>
          <w:rFonts w:cs="Calibri"/>
          <w:b/>
          <w:sz w:val="24"/>
          <w:szCs w:val="24"/>
        </w:rPr>
        <w:t>REFERÊNCIAS BIBLIOGRÁFICAS</w:t>
      </w:r>
      <w:r w:rsidR="00D22DFD" w:rsidRPr="00067671">
        <w:rPr>
          <w:rFonts w:cs="Calibri"/>
          <w:b/>
          <w:sz w:val="24"/>
          <w:szCs w:val="24"/>
        </w:rPr>
        <w:t xml:space="preserve"> </w:t>
      </w:r>
    </w:p>
    <w:p w14:paraId="187F9E96" w14:textId="77777777" w:rsidR="00CF1E74" w:rsidRPr="00067671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406B9C16" w14:textId="3E776424" w:rsidR="002C4182" w:rsidRDefault="002C4182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C4182">
        <w:rPr>
          <w:rFonts w:cs="Calibri"/>
          <w:sz w:val="20"/>
          <w:szCs w:val="20"/>
        </w:rPr>
        <w:t xml:space="preserve">BRASIL. </w:t>
      </w:r>
      <w:r w:rsidRPr="00C53D2D">
        <w:rPr>
          <w:rFonts w:cs="Calibri"/>
          <w:i/>
          <w:sz w:val="20"/>
          <w:szCs w:val="20"/>
        </w:rPr>
        <w:t>DECRETO N°6.096 DE 24 DE ABRIL DE 2007</w:t>
      </w:r>
      <w:r w:rsidRPr="002C4182">
        <w:rPr>
          <w:rFonts w:cs="Calibri"/>
          <w:sz w:val="20"/>
          <w:szCs w:val="20"/>
        </w:rPr>
        <w:t xml:space="preserve">. Institui o Programa de Apoio </w:t>
      </w:r>
      <w:proofErr w:type="gramStart"/>
      <w:r w:rsidRPr="002C4182">
        <w:rPr>
          <w:rFonts w:cs="Calibri"/>
          <w:sz w:val="20"/>
          <w:szCs w:val="20"/>
        </w:rPr>
        <w:t>a Planos</w:t>
      </w:r>
      <w:proofErr w:type="gramEnd"/>
      <w:r w:rsidRPr="002C4182">
        <w:rPr>
          <w:rFonts w:cs="Calibri"/>
          <w:sz w:val="20"/>
          <w:szCs w:val="20"/>
        </w:rPr>
        <w:t xml:space="preserve"> de Reestruturação e Expansão </w:t>
      </w:r>
      <w:r>
        <w:rPr>
          <w:rFonts w:cs="Calibri"/>
          <w:sz w:val="20"/>
          <w:szCs w:val="20"/>
        </w:rPr>
        <w:t>d</w:t>
      </w:r>
      <w:r w:rsidRPr="002C4182">
        <w:rPr>
          <w:rFonts w:cs="Calibri"/>
          <w:sz w:val="20"/>
          <w:szCs w:val="20"/>
        </w:rPr>
        <w:t xml:space="preserve">as Universidades Federais - REUNI. 2007. Disponível em: </w:t>
      </w:r>
      <w:r w:rsidR="00DA29D5">
        <w:rPr>
          <w:rFonts w:cs="Calibri"/>
          <w:sz w:val="20"/>
          <w:szCs w:val="20"/>
        </w:rPr>
        <w:t>&lt;</w:t>
      </w:r>
      <w:r w:rsidRPr="002C4182">
        <w:rPr>
          <w:rFonts w:cs="Calibri"/>
          <w:sz w:val="20"/>
          <w:szCs w:val="20"/>
        </w:rPr>
        <w:t xml:space="preserve"> http://www.planalto.gov.br</w:t>
      </w:r>
      <w:r w:rsidR="0070028D" w:rsidRPr="002C4182">
        <w:rPr>
          <w:rFonts w:cs="Calibri"/>
          <w:sz w:val="20"/>
          <w:szCs w:val="20"/>
        </w:rPr>
        <w:t xml:space="preserve"> </w:t>
      </w:r>
      <w:r w:rsidR="00DA29D5">
        <w:rPr>
          <w:rFonts w:cs="Calibri"/>
          <w:sz w:val="20"/>
          <w:szCs w:val="20"/>
        </w:rPr>
        <w:t>&gt;</w:t>
      </w:r>
      <w:r w:rsidRPr="002C4182">
        <w:rPr>
          <w:rFonts w:cs="Calibri"/>
          <w:sz w:val="20"/>
          <w:szCs w:val="20"/>
        </w:rPr>
        <w:t>. Acesso em: 12 mai. 2010.</w:t>
      </w:r>
    </w:p>
    <w:p w14:paraId="46FF0D79" w14:textId="77777777" w:rsidR="002C4182" w:rsidRDefault="002C4182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0997FFE" w14:textId="77777777" w:rsidR="004172B5" w:rsidRDefault="004172B5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409C0544" w14:textId="17680A8B" w:rsidR="002C4182" w:rsidRDefault="002C4182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C4182">
        <w:rPr>
          <w:rFonts w:cs="Calibri"/>
          <w:sz w:val="20"/>
          <w:szCs w:val="20"/>
        </w:rPr>
        <w:t xml:space="preserve">BRASIL. </w:t>
      </w:r>
      <w:r w:rsidRPr="00C53D2D">
        <w:rPr>
          <w:rFonts w:cs="Calibri"/>
          <w:i/>
          <w:sz w:val="20"/>
          <w:szCs w:val="20"/>
        </w:rPr>
        <w:t>Universidades federais superam as previsões no oferecimento de vaga</w:t>
      </w:r>
      <w:r w:rsidRPr="002C4182">
        <w:rPr>
          <w:rFonts w:cs="Calibri"/>
          <w:sz w:val="20"/>
          <w:szCs w:val="20"/>
        </w:rPr>
        <w:t>s</w:t>
      </w:r>
      <w:r w:rsidRPr="00C53D2D">
        <w:rPr>
          <w:rFonts w:cs="Calibri"/>
          <w:i/>
          <w:sz w:val="20"/>
          <w:szCs w:val="20"/>
        </w:rPr>
        <w:t>.</w:t>
      </w:r>
      <w:r w:rsidRPr="002C4182">
        <w:rPr>
          <w:rFonts w:cs="Calibri"/>
          <w:sz w:val="20"/>
          <w:szCs w:val="20"/>
        </w:rPr>
        <w:t xml:space="preserve"> Notícia publicada no portal do MEC em 27 de novembro de 2009 – 11h40minh.  Brasília: Ministério da Educação, 2009. Disponível em: </w:t>
      </w:r>
      <w:r w:rsidR="00DA29D5">
        <w:rPr>
          <w:rFonts w:cs="Calibri"/>
          <w:sz w:val="20"/>
          <w:szCs w:val="20"/>
        </w:rPr>
        <w:t>&lt;</w:t>
      </w:r>
      <w:r w:rsidRPr="002C4182">
        <w:rPr>
          <w:rFonts w:cs="Calibri"/>
          <w:sz w:val="20"/>
          <w:szCs w:val="20"/>
        </w:rPr>
        <w:t>http://portal.mec.gov.br28</w:t>
      </w:r>
      <w:r w:rsidR="00DA29D5">
        <w:rPr>
          <w:rFonts w:cs="Calibri"/>
          <w:sz w:val="20"/>
          <w:szCs w:val="20"/>
        </w:rPr>
        <w:t>&gt;</w:t>
      </w:r>
      <w:r w:rsidRPr="002C4182">
        <w:rPr>
          <w:rFonts w:cs="Calibri"/>
          <w:sz w:val="20"/>
          <w:szCs w:val="20"/>
        </w:rPr>
        <w:t>. Acesso em: 28 out. 2013.</w:t>
      </w:r>
    </w:p>
    <w:p w14:paraId="3C82DC24" w14:textId="77777777" w:rsidR="002C4182" w:rsidRDefault="002C4182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2BD01DE6" w14:textId="77777777" w:rsidR="004172B5" w:rsidRDefault="004172B5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6F7D0821" w14:textId="416313CD" w:rsidR="0070028D" w:rsidRDefault="0070028D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70028D">
        <w:rPr>
          <w:rFonts w:cs="Calibri"/>
          <w:sz w:val="20"/>
          <w:szCs w:val="20"/>
        </w:rPr>
        <w:t xml:space="preserve">COSTA, </w:t>
      </w:r>
      <w:proofErr w:type="gramStart"/>
      <w:r w:rsidRPr="0070028D">
        <w:rPr>
          <w:rFonts w:cs="Calibri"/>
          <w:sz w:val="20"/>
          <w:szCs w:val="20"/>
        </w:rPr>
        <w:t>D.</w:t>
      </w:r>
      <w:proofErr w:type="gramEnd"/>
      <w:r w:rsidRPr="0070028D">
        <w:rPr>
          <w:rFonts w:cs="Calibri"/>
          <w:sz w:val="20"/>
          <w:szCs w:val="20"/>
        </w:rPr>
        <w:t xml:space="preserve"> de M.; GOTO, M.M.M.; COSTA, A.M</w:t>
      </w:r>
      <w:r w:rsidRPr="00C53D2D">
        <w:rPr>
          <w:rFonts w:cs="Calibri"/>
          <w:sz w:val="20"/>
          <w:szCs w:val="20"/>
        </w:rPr>
        <w:t>. Expansão da Educação Superior no Brasil: Uma Análise De</w:t>
      </w:r>
      <w:r w:rsidRPr="0070028D">
        <w:rPr>
          <w:rFonts w:cs="Calibri"/>
          <w:sz w:val="20"/>
          <w:szCs w:val="20"/>
        </w:rPr>
        <w:t xml:space="preserve">scritiva dos Programas do Governo Federal. In: IX Colóquio Internacional </w:t>
      </w:r>
      <w:r w:rsidRPr="0070028D">
        <w:rPr>
          <w:rFonts w:cs="Calibri"/>
          <w:sz w:val="20"/>
          <w:szCs w:val="20"/>
        </w:rPr>
        <w:lastRenderedPageBreak/>
        <w:t xml:space="preserve">sobre Gestão Universitária na América do Sul, 2009. Florianópolis. </w:t>
      </w:r>
      <w:r w:rsidRPr="00C53D2D">
        <w:rPr>
          <w:rFonts w:cs="Calibri"/>
          <w:i/>
          <w:sz w:val="20"/>
          <w:szCs w:val="20"/>
        </w:rPr>
        <w:t>Anais...</w:t>
      </w:r>
      <w:r w:rsidRPr="0070028D">
        <w:rPr>
          <w:rFonts w:cs="Calibri"/>
          <w:sz w:val="20"/>
          <w:szCs w:val="20"/>
        </w:rPr>
        <w:t xml:space="preserve"> Florianópolis, 2009. </w:t>
      </w:r>
    </w:p>
    <w:p w14:paraId="10FB6F6D" w14:textId="77777777" w:rsidR="0070028D" w:rsidRDefault="0070028D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6A17C63C" w14:textId="77777777" w:rsidR="004172B5" w:rsidRDefault="004172B5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2A39FB21" w14:textId="2AADD493" w:rsidR="0074590C" w:rsidRDefault="0074590C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74590C">
        <w:rPr>
          <w:rFonts w:cs="Calibri"/>
          <w:sz w:val="20"/>
          <w:szCs w:val="20"/>
        </w:rPr>
        <w:t>CUSTÓDIO, V.; ARRUDA CAMPOS, A. C. de; MACEDO, S. S.; QUEIROGA, E. F. Espaços livres</w:t>
      </w:r>
      <w:r>
        <w:rPr>
          <w:rFonts w:cs="Calibri"/>
          <w:sz w:val="20"/>
          <w:szCs w:val="20"/>
        </w:rPr>
        <w:t xml:space="preserve"> </w:t>
      </w:r>
      <w:r w:rsidRPr="0074590C">
        <w:rPr>
          <w:rFonts w:cs="Calibri"/>
          <w:sz w:val="20"/>
          <w:szCs w:val="20"/>
        </w:rPr>
        <w:t xml:space="preserve">públicos nas cidades brasileiras. </w:t>
      </w:r>
      <w:r w:rsidRPr="00C53D2D">
        <w:rPr>
          <w:rFonts w:cs="Calibri"/>
          <w:i/>
          <w:sz w:val="20"/>
          <w:szCs w:val="20"/>
        </w:rPr>
        <w:t>Revista Geográfica de América Central</w:t>
      </w:r>
      <w:r w:rsidRPr="0074590C">
        <w:rPr>
          <w:rFonts w:cs="Calibri"/>
          <w:sz w:val="20"/>
          <w:szCs w:val="20"/>
        </w:rPr>
        <w:t>. Costa Rica, Número Especial</w:t>
      </w:r>
      <w:r>
        <w:rPr>
          <w:rFonts w:cs="Calibri"/>
          <w:sz w:val="20"/>
          <w:szCs w:val="20"/>
        </w:rPr>
        <w:t xml:space="preserve"> </w:t>
      </w:r>
      <w:r w:rsidRPr="0074590C">
        <w:rPr>
          <w:rFonts w:cs="Calibri"/>
          <w:sz w:val="20"/>
          <w:szCs w:val="20"/>
        </w:rPr>
        <w:t>EGAL, II Semestre 2011, p. 1-31.</w:t>
      </w:r>
    </w:p>
    <w:p w14:paraId="61F6CE4A" w14:textId="77777777" w:rsidR="00F74B04" w:rsidRDefault="00F74B04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2D1CE927" w14:textId="77777777" w:rsidR="004172B5" w:rsidRDefault="004172B5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65749197" w14:textId="3FD208BC" w:rsidR="00F74B04" w:rsidRDefault="00F74B04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proofErr w:type="gramStart"/>
      <w:r w:rsidRPr="00F74B04">
        <w:rPr>
          <w:rFonts w:cs="Calibri"/>
          <w:sz w:val="20"/>
          <w:szCs w:val="20"/>
        </w:rPr>
        <w:t>FARIA,</w:t>
      </w:r>
      <w:proofErr w:type="gramEnd"/>
      <w:r w:rsidRPr="00F74B04">
        <w:rPr>
          <w:rFonts w:cs="Calibri"/>
          <w:sz w:val="20"/>
          <w:szCs w:val="20"/>
        </w:rPr>
        <w:t xml:space="preserve"> G.M.G.; Notas sobre as determinações dos espaços livres urbanos e a configuração da esfera pública. In: CAMPOS, A.C.A.; QUEIROGA, E.F.; GALENDER, F.; DEGREAS, H.N.; AKEMINE, R.; MACEDO, S.S.; CUSTÓDIO, V. (</w:t>
      </w:r>
      <w:proofErr w:type="spellStart"/>
      <w:r w:rsidRPr="00F74B04">
        <w:rPr>
          <w:rFonts w:cs="Calibri"/>
          <w:sz w:val="20"/>
          <w:szCs w:val="20"/>
        </w:rPr>
        <w:t>Orgs</w:t>
      </w:r>
      <w:proofErr w:type="spellEnd"/>
      <w:r w:rsidRPr="00F74B04">
        <w:rPr>
          <w:rFonts w:cs="Calibri"/>
          <w:sz w:val="20"/>
          <w:szCs w:val="20"/>
        </w:rPr>
        <w:t xml:space="preserve">.). </w:t>
      </w:r>
      <w:r w:rsidRPr="00C53D2D">
        <w:rPr>
          <w:rFonts w:cs="Calibri"/>
          <w:i/>
          <w:sz w:val="20"/>
          <w:szCs w:val="20"/>
        </w:rPr>
        <w:t>Sistemas de espaços livres: conceitos, conflitos e paisagens</w:t>
      </w:r>
      <w:r w:rsidRPr="00F74B04">
        <w:rPr>
          <w:rFonts w:cs="Calibri"/>
          <w:sz w:val="20"/>
          <w:szCs w:val="20"/>
        </w:rPr>
        <w:t xml:space="preserve">. São Paulo: FAUSP, 2011. </w:t>
      </w:r>
      <w:proofErr w:type="gramStart"/>
      <w:r w:rsidRPr="00F74B04">
        <w:rPr>
          <w:rFonts w:cs="Calibri"/>
          <w:sz w:val="20"/>
          <w:szCs w:val="20"/>
        </w:rPr>
        <w:t>p.</w:t>
      </w:r>
      <w:proofErr w:type="gramEnd"/>
      <w:r w:rsidRPr="00F74B04">
        <w:rPr>
          <w:rFonts w:cs="Calibri"/>
          <w:sz w:val="20"/>
          <w:szCs w:val="20"/>
        </w:rPr>
        <w:t xml:space="preserve"> 21-32.</w:t>
      </w:r>
    </w:p>
    <w:p w14:paraId="77A5F1A8" w14:textId="77777777" w:rsidR="00F74B04" w:rsidRDefault="00F74B04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49295296" w14:textId="77777777" w:rsidR="004172B5" w:rsidRDefault="004172B5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8BBC4E7" w14:textId="0D63EAF2" w:rsidR="000A1BFF" w:rsidRDefault="000A1BFF" w:rsidP="0074590C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A1BFF">
        <w:rPr>
          <w:rFonts w:cs="Calibri"/>
          <w:sz w:val="20"/>
          <w:szCs w:val="20"/>
        </w:rPr>
        <w:t xml:space="preserve">GÜNTHER, H; ELALI, G. A.; PINHEIRO, J. Q. A abordagem </w:t>
      </w:r>
      <w:proofErr w:type="spellStart"/>
      <w:r w:rsidRPr="000A1BFF">
        <w:rPr>
          <w:rFonts w:cs="Calibri"/>
          <w:sz w:val="20"/>
          <w:szCs w:val="20"/>
        </w:rPr>
        <w:t>multimétodos</w:t>
      </w:r>
      <w:proofErr w:type="spellEnd"/>
      <w:r w:rsidRPr="000A1BFF">
        <w:rPr>
          <w:rFonts w:cs="Calibri"/>
          <w:sz w:val="20"/>
          <w:szCs w:val="20"/>
        </w:rPr>
        <w:t xml:space="preserve"> em Estudos Pessoa-Ambiente: características, definições e implicações. In: PINHEIRO, J. Q.; GÜNTHER, H. (Org.). </w:t>
      </w:r>
      <w:r w:rsidRPr="00C53D2D">
        <w:rPr>
          <w:rFonts w:cs="Calibri"/>
          <w:i/>
          <w:sz w:val="20"/>
          <w:szCs w:val="20"/>
        </w:rPr>
        <w:t>Métodos de pesquisa nos estudos pessoa-ambiente</w:t>
      </w:r>
      <w:r w:rsidRPr="000A1BFF">
        <w:rPr>
          <w:rFonts w:cs="Calibri"/>
          <w:sz w:val="20"/>
          <w:szCs w:val="20"/>
        </w:rPr>
        <w:t>. São Paulo: Casa do Psicólogo, 2008, p. 369-396.</w:t>
      </w:r>
    </w:p>
    <w:p w14:paraId="61CC9EC8" w14:textId="77777777" w:rsidR="000A1BFF" w:rsidRDefault="000A1BFF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1522107" w14:textId="77777777" w:rsidR="004172B5" w:rsidRPr="000A1BFF" w:rsidRDefault="004172B5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15B67FB" w14:textId="667234A7" w:rsidR="000A1BFF" w:rsidRPr="000A1BFF" w:rsidRDefault="000A1BFF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A1BFF">
        <w:rPr>
          <w:rFonts w:cs="Calibri"/>
          <w:sz w:val="20"/>
          <w:szCs w:val="20"/>
        </w:rPr>
        <w:t>MACEDO, S.; QUEIROGA, E</w:t>
      </w:r>
      <w:proofErr w:type="gramStart"/>
      <w:r w:rsidRPr="000A1BFF">
        <w:rPr>
          <w:rFonts w:cs="Calibri"/>
          <w:sz w:val="20"/>
          <w:szCs w:val="20"/>
        </w:rPr>
        <w:t>.;</w:t>
      </w:r>
      <w:proofErr w:type="gramEnd"/>
      <w:r w:rsidRPr="000A1BFF">
        <w:rPr>
          <w:rFonts w:cs="Calibri"/>
          <w:sz w:val="20"/>
          <w:szCs w:val="20"/>
        </w:rPr>
        <w:t xml:space="preserve"> CAMPOS, A.C.; COSSIA, D.; GONÇALVES, F.; ROBBA, F.;</w:t>
      </w:r>
      <w:r>
        <w:rPr>
          <w:rFonts w:cs="Calibri"/>
          <w:sz w:val="20"/>
          <w:szCs w:val="20"/>
        </w:rPr>
        <w:t xml:space="preserve"> </w:t>
      </w:r>
      <w:r w:rsidRPr="000A1BFF">
        <w:rPr>
          <w:rFonts w:cs="Calibri"/>
          <w:sz w:val="20"/>
          <w:szCs w:val="20"/>
        </w:rPr>
        <w:t>GALENDER, F.; DEGREAS, H.; SILVA, J.; PRETO, M.; AKAMINE, R.; CUSTÓDIO, V.</w:t>
      </w:r>
      <w:r>
        <w:rPr>
          <w:rFonts w:cs="Calibri"/>
          <w:sz w:val="20"/>
          <w:szCs w:val="20"/>
        </w:rPr>
        <w:t xml:space="preserve"> </w:t>
      </w:r>
      <w:r w:rsidRPr="000A1BFF">
        <w:rPr>
          <w:rFonts w:cs="Calibri"/>
          <w:sz w:val="20"/>
          <w:szCs w:val="20"/>
        </w:rPr>
        <w:t>Considerações preliminares sobre o sistema de espaços livres e a constituição da esfera pública no Brasil.</w:t>
      </w:r>
      <w:r>
        <w:rPr>
          <w:rFonts w:cs="Calibri"/>
          <w:sz w:val="20"/>
          <w:szCs w:val="20"/>
        </w:rPr>
        <w:t xml:space="preserve"> </w:t>
      </w:r>
      <w:r w:rsidRPr="000A1BFF">
        <w:rPr>
          <w:rFonts w:cs="Calibri"/>
          <w:sz w:val="20"/>
          <w:szCs w:val="20"/>
        </w:rPr>
        <w:t>In: TÂNGARI, V., ANDRADE, R., SCHLEE, M. (</w:t>
      </w:r>
      <w:proofErr w:type="spellStart"/>
      <w:r w:rsidRPr="000A1BFF">
        <w:rPr>
          <w:rFonts w:cs="Calibri"/>
          <w:sz w:val="20"/>
          <w:szCs w:val="20"/>
        </w:rPr>
        <w:t>Orgs</w:t>
      </w:r>
      <w:proofErr w:type="spellEnd"/>
      <w:r w:rsidRPr="000A1BFF">
        <w:rPr>
          <w:rFonts w:cs="Calibri"/>
          <w:sz w:val="20"/>
          <w:szCs w:val="20"/>
        </w:rPr>
        <w:t xml:space="preserve">.). </w:t>
      </w:r>
      <w:r w:rsidRPr="00C53D2D">
        <w:rPr>
          <w:rFonts w:cs="Calibri"/>
          <w:i/>
          <w:sz w:val="20"/>
          <w:szCs w:val="20"/>
        </w:rPr>
        <w:t>Sistema de espaços livres: o cotidiano, apropriações e ausências</w:t>
      </w:r>
      <w:r w:rsidRPr="000A1BFF">
        <w:rPr>
          <w:rFonts w:cs="Calibri"/>
          <w:sz w:val="20"/>
          <w:szCs w:val="20"/>
        </w:rPr>
        <w:t xml:space="preserve">. Rio de Janeiro: UFRJ/FAU/ PROARQ, 2009. </w:t>
      </w:r>
      <w:proofErr w:type="gramStart"/>
      <w:r w:rsidRPr="000A1BFF">
        <w:rPr>
          <w:rFonts w:cs="Calibri"/>
          <w:sz w:val="20"/>
          <w:szCs w:val="20"/>
        </w:rPr>
        <w:t>p.</w:t>
      </w:r>
      <w:proofErr w:type="gramEnd"/>
      <w:r w:rsidRPr="000A1BFF">
        <w:rPr>
          <w:rFonts w:cs="Calibri"/>
          <w:sz w:val="20"/>
          <w:szCs w:val="20"/>
        </w:rPr>
        <w:t xml:space="preserve"> 60-83.</w:t>
      </w:r>
    </w:p>
    <w:p w14:paraId="25C5BAD4" w14:textId="77777777" w:rsidR="00F74B04" w:rsidRDefault="00F74B04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6C9EFE5" w14:textId="77777777" w:rsidR="004172B5" w:rsidRDefault="004172B5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8D0B17E" w14:textId="2B0030F6" w:rsidR="000A1BFF" w:rsidRDefault="00F74B04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F74B04">
        <w:rPr>
          <w:rFonts w:cs="Calibri"/>
          <w:sz w:val="20"/>
          <w:szCs w:val="20"/>
        </w:rPr>
        <w:t xml:space="preserve">MACEDO, S. S. QUAPÁ-SEL – um projeto de pesquisa em rede. In: I ENANPARQ: Arquitetura, Cidade, Paisagem e Território: percursos e prospectivas, 2010. Rio de Janeiro. </w:t>
      </w:r>
      <w:r w:rsidRPr="00C53D2D">
        <w:rPr>
          <w:rFonts w:cs="Calibri"/>
          <w:i/>
          <w:sz w:val="20"/>
          <w:szCs w:val="20"/>
        </w:rPr>
        <w:t>Anais...</w:t>
      </w:r>
      <w:r w:rsidRPr="00F74B04">
        <w:rPr>
          <w:rFonts w:cs="Calibri"/>
          <w:sz w:val="20"/>
          <w:szCs w:val="20"/>
        </w:rPr>
        <w:t xml:space="preserve"> Rio de Janeiro, 2010. </w:t>
      </w:r>
    </w:p>
    <w:p w14:paraId="0527887E" w14:textId="77777777" w:rsidR="0070028D" w:rsidRDefault="0070028D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1C0502AE" w14:textId="77777777" w:rsidR="004172B5" w:rsidRDefault="004172B5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AB0DF1A" w14:textId="77777777" w:rsidR="000A1BFF" w:rsidRPr="000A1BFF" w:rsidRDefault="000A1BFF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A1BFF">
        <w:rPr>
          <w:rFonts w:cs="Calibri"/>
          <w:sz w:val="20"/>
          <w:szCs w:val="20"/>
        </w:rPr>
        <w:t xml:space="preserve">MAGNOLI, M. M. Espaço Livre − Objeto de Trabalho. In: </w:t>
      </w:r>
      <w:r w:rsidRPr="00C53D2D">
        <w:rPr>
          <w:rFonts w:cs="Calibri"/>
          <w:i/>
          <w:sz w:val="20"/>
          <w:szCs w:val="20"/>
        </w:rPr>
        <w:t>Revista Paisagem Ambiente</w:t>
      </w:r>
      <w:r w:rsidRPr="000A1BFF">
        <w:rPr>
          <w:rFonts w:cs="Calibri"/>
          <w:sz w:val="20"/>
          <w:szCs w:val="20"/>
        </w:rPr>
        <w:t>: ensaios, n. 21.</w:t>
      </w:r>
    </w:p>
    <w:p w14:paraId="770C1C0F" w14:textId="77777777" w:rsidR="000A1BFF" w:rsidRDefault="000A1BFF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A1BFF">
        <w:rPr>
          <w:rFonts w:cs="Calibri"/>
          <w:sz w:val="20"/>
          <w:szCs w:val="20"/>
        </w:rPr>
        <w:t>São Paulo: FAUSP, 2006, p. 175 – 198.</w:t>
      </w:r>
    </w:p>
    <w:p w14:paraId="3777ACA8" w14:textId="77777777" w:rsidR="0070028D" w:rsidRDefault="0070028D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07448290" w14:textId="77777777" w:rsidR="004172B5" w:rsidRDefault="004172B5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11259F60" w14:textId="6EFF2B61" w:rsidR="002C4182" w:rsidRDefault="002C4182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C4182">
        <w:rPr>
          <w:rFonts w:cs="Calibri"/>
          <w:sz w:val="20"/>
          <w:szCs w:val="20"/>
        </w:rPr>
        <w:t xml:space="preserve">MEC – Ministério da Educação. Programa de Apoio a Planos de Reestruturação e Expansão das Universidades Federais </w:t>
      </w:r>
      <w:r w:rsidRPr="00C53D2D">
        <w:rPr>
          <w:rFonts w:cs="Calibri"/>
          <w:i/>
          <w:sz w:val="20"/>
          <w:szCs w:val="20"/>
        </w:rPr>
        <w:t>Reuni 2008</w:t>
      </w:r>
      <w:r w:rsidRPr="002C4182">
        <w:rPr>
          <w:rFonts w:cs="Calibri"/>
          <w:sz w:val="20"/>
          <w:szCs w:val="20"/>
        </w:rPr>
        <w:t xml:space="preserve"> – Relatório de Primeiro Ano. Ministério da Educação. Secretaria de Educação Superior. Diretoria de Desenvolvimento das Instituições Federais de Ensino Superior. Brasília: 2009. Disponíve</w:t>
      </w:r>
      <w:r w:rsidR="0070028D">
        <w:rPr>
          <w:rFonts w:cs="Calibri"/>
          <w:sz w:val="20"/>
          <w:szCs w:val="20"/>
        </w:rPr>
        <w:t xml:space="preserve">l em </w:t>
      </w:r>
      <w:r w:rsidR="00DA29D5">
        <w:rPr>
          <w:rFonts w:cs="Calibri"/>
          <w:sz w:val="20"/>
          <w:szCs w:val="20"/>
        </w:rPr>
        <w:t>&lt;</w:t>
      </w:r>
      <w:r w:rsidR="0070028D">
        <w:rPr>
          <w:rFonts w:cs="Calibri"/>
          <w:sz w:val="20"/>
          <w:szCs w:val="20"/>
        </w:rPr>
        <w:t xml:space="preserve"> http://portal.mec.gov.br</w:t>
      </w:r>
      <w:r w:rsidR="0070028D" w:rsidRPr="002C4182">
        <w:rPr>
          <w:rFonts w:cs="Calibri"/>
          <w:sz w:val="20"/>
          <w:szCs w:val="20"/>
        </w:rPr>
        <w:t xml:space="preserve"> </w:t>
      </w:r>
      <w:r w:rsidR="00DA29D5">
        <w:rPr>
          <w:rFonts w:cs="Calibri"/>
          <w:sz w:val="20"/>
          <w:szCs w:val="20"/>
        </w:rPr>
        <w:t>&gt;</w:t>
      </w:r>
      <w:r w:rsidRPr="002C4182">
        <w:rPr>
          <w:rFonts w:cs="Calibri"/>
          <w:sz w:val="20"/>
          <w:szCs w:val="20"/>
        </w:rPr>
        <w:t>. Acesso em: 03 set. 2013.</w:t>
      </w:r>
    </w:p>
    <w:p w14:paraId="16D5C9A0" w14:textId="77777777" w:rsidR="002C4182" w:rsidRDefault="002C4182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2E2EE70A" w14:textId="447F85AF" w:rsidR="000A1BFF" w:rsidRDefault="000A1BFF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A1BFF">
        <w:rPr>
          <w:rFonts w:cs="Calibri"/>
          <w:sz w:val="20"/>
          <w:szCs w:val="20"/>
        </w:rPr>
        <w:lastRenderedPageBreak/>
        <w:t xml:space="preserve">OLIVEIRA, J. A. </w:t>
      </w:r>
      <w:r w:rsidRPr="00C53D2D">
        <w:rPr>
          <w:rFonts w:cs="Calibri"/>
          <w:i/>
          <w:sz w:val="20"/>
          <w:szCs w:val="20"/>
        </w:rPr>
        <w:t>A universidade e seu território: um estudo sobre as concepções de campus e suas configurações no processo de formação do território da Universidade Federal do Ceará</w:t>
      </w:r>
      <w:r w:rsidRPr="000A1BFF">
        <w:rPr>
          <w:rFonts w:cs="Calibri"/>
          <w:sz w:val="20"/>
          <w:szCs w:val="20"/>
        </w:rPr>
        <w:t>. Dissertação</w:t>
      </w:r>
      <w:r>
        <w:rPr>
          <w:rFonts w:cs="Calibri"/>
          <w:sz w:val="20"/>
          <w:szCs w:val="20"/>
        </w:rPr>
        <w:t xml:space="preserve"> </w:t>
      </w:r>
      <w:r w:rsidRPr="000A1BFF">
        <w:rPr>
          <w:rFonts w:cs="Calibri"/>
          <w:sz w:val="20"/>
          <w:szCs w:val="20"/>
        </w:rPr>
        <w:t>(Mestrado Interinstitucional em Arquitetura e Urbanismo). Universidade de São Paulo/ Universidade</w:t>
      </w:r>
      <w:r>
        <w:rPr>
          <w:rFonts w:cs="Calibri"/>
          <w:sz w:val="20"/>
          <w:szCs w:val="20"/>
        </w:rPr>
        <w:t xml:space="preserve"> </w:t>
      </w:r>
      <w:r w:rsidRPr="000A1BFF">
        <w:rPr>
          <w:rFonts w:cs="Calibri"/>
          <w:sz w:val="20"/>
          <w:szCs w:val="20"/>
        </w:rPr>
        <w:t>Federal do Ceará. São Paulo, 2005.</w:t>
      </w:r>
    </w:p>
    <w:p w14:paraId="4BBBD535" w14:textId="77777777" w:rsidR="000A1BFF" w:rsidRDefault="000A1BFF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2A895D4C" w14:textId="77777777" w:rsidR="004172B5" w:rsidRDefault="004172B5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0485546F" w14:textId="1977C674" w:rsidR="00F74B04" w:rsidRDefault="003256F9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3256F9">
        <w:rPr>
          <w:rFonts w:cs="Calibri"/>
          <w:sz w:val="20"/>
          <w:szCs w:val="20"/>
        </w:rPr>
        <w:t xml:space="preserve">PAVESI, A. Campi universitários: um compêndio de ideias para seu planejamento. In: </w:t>
      </w:r>
      <w:proofErr w:type="spellStart"/>
      <w:r w:rsidRPr="003256F9">
        <w:rPr>
          <w:rFonts w:cs="Calibri"/>
          <w:sz w:val="20"/>
          <w:szCs w:val="20"/>
        </w:rPr>
        <w:t>Shcu</w:t>
      </w:r>
      <w:proofErr w:type="spellEnd"/>
      <w:r w:rsidRPr="003256F9">
        <w:rPr>
          <w:rFonts w:cs="Calibri"/>
          <w:sz w:val="20"/>
          <w:szCs w:val="20"/>
        </w:rPr>
        <w:t xml:space="preserve"> - Anais: Seminário de História da Cida</w:t>
      </w:r>
      <w:r>
        <w:rPr>
          <w:rFonts w:cs="Calibri"/>
          <w:sz w:val="20"/>
          <w:szCs w:val="20"/>
        </w:rPr>
        <w:t xml:space="preserve">de e do Urbanismo, v. 11, n. </w:t>
      </w:r>
      <w:r w:rsidR="00DA29D5">
        <w:rPr>
          <w:rFonts w:cs="Calibri"/>
          <w:sz w:val="20"/>
          <w:szCs w:val="20"/>
        </w:rPr>
        <w:t>2.</w:t>
      </w:r>
      <w:r>
        <w:rPr>
          <w:rFonts w:cs="Calibri"/>
          <w:sz w:val="20"/>
          <w:szCs w:val="20"/>
        </w:rPr>
        <w:t xml:space="preserve"> </w:t>
      </w:r>
      <w:r w:rsidRPr="00C53D2D">
        <w:rPr>
          <w:rFonts w:cs="Calibri"/>
          <w:i/>
          <w:sz w:val="20"/>
          <w:szCs w:val="20"/>
        </w:rPr>
        <w:t>Anais...</w:t>
      </w:r>
      <w:r w:rsidRPr="00F74B04">
        <w:rPr>
          <w:rFonts w:cs="Calibri"/>
          <w:sz w:val="20"/>
          <w:szCs w:val="20"/>
        </w:rPr>
        <w:t xml:space="preserve"> </w:t>
      </w:r>
      <w:r>
        <w:rPr>
          <w:rFonts w:cs="Calibri"/>
          <w:sz w:val="20"/>
          <w:szCs w:val="20"/>
        </w:rPr>
        <w:t>2</w:t>
      </w:r>
      <w:r w:rsidRPr="003256F9">
        <w:rPr>
          <w:rFonts w:cs="Calibri"/>
          <w:sz w:val="20"/>
          <w:szCs w:val="20"/>
        </w:rPr>
        <w:t>010</w:t>
      </w:r>
      <w:r w:rsidR="00DA29D5" w:rsidRPr="003256F9">
        <w:rPr>
          <w:rFonts w:cs="Calibri"/>
          <w:sz w:val="20"/>
          <w:szCs w:val="20"/>
        </w:rPr>
        <w:t>.</w:t>
      </w:r>
    </w:p>
    <w:p w14:paraId="20B5CB78" w14:textId="77777777" w:rsidR="003256F9" w:rsidRDefault="003256F9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72CCEEEB" w14:textId="77777777" w:rsidR="004172B5" w:rsidRPr="00F74B04" w:rsidRDefault="004172B5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75A0509A" w14:textId="18EE54CF" w:rsidR="00F74B04" w:rsidRDefault="00F74B04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F74B04">
        <w:rPr>
          <w:rFonts w:cs="Calibri"/>
          <w:sz w:val="20"/>
          <w:szCs w:val="20"/>
        </w:rPr>
        <w:t>RODRIGUES, D. S.; RAMOS, R. A. R.; MENDES, J. F. G. Modelo de avaliação da qualidade de vida aplicado a campi Universitários. In:</w:t>
      </w:r>
      <w:r w:rsidR="0070028D">
        <w:rPr>
          <w:rFonts w:cs="Calibri"/>
          <w:sz w:val="20"/>
          <w:szCs w:val="20"/>
        </w:rPr>
        <w:t xml:space="preserve"> </w:t>
      </w:r>
      <w:r w:rsidRPr="00F74B04">
        <w:rPr>
          <w:rFonts w:cs="Calibri"/>
          <w:sz w:val="20"/>
          <w:szCs w:val="20"/>
        </w:rPr>
        <w:t xml:space="preserve">1º PLURIS: Congresso Luso-Brasileiro para o Planejamento Urbano, Regional, Integrado, Sustentável, 2005.  São Carlos/SP. </w:t>
      </w:r>
      <w:r w:rsidRPr="00C53D2D">
        <w:rPr>
          <w:rFonts w:cs="Calibri"/>
          <w:i/>
          <w:sz w:val="20"/>
          <w:szCs w:val="20"/>
        </w:rPr>
        <w:t>Anais...</w:t>
      </w:r>
      <w:r w:rsidRPr="00F74B04">
        <w:rPr>
          <w:rFonts w:cs="Calibri"/>
          <w:sz w:val="20"/>
          <w:szCs w:val="20"/>
        </w:rPr>
        <w:t xml:space="preserve"> São Paulo, 2005. </w:t>
      </w:r>
    </w:p>
    <w:p w14:paraId="3526593B" w14:textId="77777777" w:rsidR="00F74B04" w:rsidRDefault="00F74B04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AF6A40F" w14:textId="77777777" w:rsidR="004172B5" w:rsidRDefault="004172B5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63C5587A" w14:textId="22411098" w:rsidR="002C4182" w:rsidRDefault="002C4182" w:rsidP="00F74B04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C4182">
        <w:rPr>
          <w:rFonts w:cs="Calibri"/>
          <w:sz w:val="20"/>
          <w:szCs w:val="20"/>
        </w:rPr>
        <w:t xml:space="preserve">RODRIGUES, D.S. </w:t>
      </w:r>
      <w:r w:rsidRPr="004A5762">
        <w:rPr>
          <w:rFonts w:cs="Calibri"/>
          <w:i/>
          <w:sz w:val="20"/>
          <w:szCs w:val="20"/>
        </w:rPr>
        <w:t>Sistema de informação para avaliação e monitorização da qualidade de vida em campi universitários</w:t>
      </w:r>
      <w:r w:rsidRPr="002C4182">
        <w:rPr>
          <w:rFonts w:cs="Calibri"/>
          <w:sz w:val="20"/>
          <w:szCs w:val="20"/>
        </w:rPr>
        <w:t xml:space="preserve">. Tese (Escola de Engenharia) Universidade do Minho, Portugal: 2007. </w:t>
      </w:r>
    </w:p>
    <w:p w14:paraId="6AA19E4F" w14:textId="77777777" w:rsidR="002C4182" w:rsidRDefault="002C4182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2300A280" w14:textId="77777777" w:rsidR="004172B5" w:rsidRDefault="004172B5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7C534E8B" w14:textId="24E032AA" w:rsidR="00224BD3" w:rsidRPr="00224BD3" w:rsidRDefault="00224BD3" w:rsidP="000A1BF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24BD3">
        <w:rPr>
          <w:rFonts w:cs="Calibri"/>
          <w:sz w:val="20"/>
          <w:szCs w:val="20"/>
        </w:rPr>
        <w:t xml:space="preserve">RODRIGUEZ, M. B. N. A. </w:t>
      </w:r>
      <w:r w:rsidRPr="004A5762">
        <w:rPr>
          <w:rFonts w:cs="Calibri"/>
          <w:i/>
          <w:sz w:val="20"/>
          <w:szCs w:val="20"/>
        </w:rPr>
        <w:t>UNB e o seu espaço social</w:t>
      </w:r>
      <w:r w:rsidRPr="00224BD3">
        <w:rPr>
          <w:rFonts w:cs="Calibri"/>
          <w:sz w:val="20"/>
          <w:szCs w:val="20"/>
        </w:rPr>
        <w:t>. Dissertação (Programa de Pós-Graduação em</w:t>
      </w:r>
      <w:r>
        <w:rPr>
          <w:rFonts w:cs="Calibri"/>
          <w:sz w:val="20"/>
          <w:szCs w:val="20"/>
        </w:rPr>
        <w:t xml:space="preserve"> </w:t>
      </w:r>
      <w:r w:rsidRPr="00224BD3">
        <w:rPr>
          <w:rFonts w:cs="Calibri"/>
          <w:sz w:val="20"/>
          <w:szCs w:val="20"/>
        </w:rPr>
        <w:t>Arquitetura e Urbanismo) Universidade Federal de Brasília, Brasília: 2007.</w:t>
      </w:r>
    </w:p>
    <w:p w14:paraId="32C54B53" w14:textId="77777777" w:rsidR="00BF5218" w:rsidRDefault="00BF5218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6A66D42D" w14:textId="77777777" w:rsidR="004172B5" w:rsidRDefault="004172B5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4BD3C79B" w14:textId="72E9623F" w:rsidR="00224BD3" w:rsidRPr="00224BD3" w:rsidRDefault="00224BD3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24BD3">
        <w:rPr>
          <w:rFonts w:cs="Calibri"/>
          <w:sz w:val="20"/>
          <w:szCs w:val="20"/>
        </w:rPr>
        <w:t xml:space="preserve">SÁ CARNEIRO, A. R.; MESQUITA, L. de B. </w:t>
      </w:r>
      <w:r w:rsidRPr="004A5762">
        <w:rPr>
          <w:rFonts w:cs="Calibri"/>
          <w:i/>
          <w:sz w:val="20"/>
          <w:szCs w:val="20"/>
        </w:rPr>
        <w:t>Espaços Livres do Recife</w:t>
      </w:r>
      <w:r w:rsidRPr="00224BD3">
        <w:rPr>
          <w:rFonts w:cs="Calibri"/>
          <w:sz w:val="20"/>
          <w:szCs w:val="20"/>
        </w:rPr>
        <w:t>. Recife: Prefeitura da Cidade do</w:t>
      </w:r>
      <w:r>
        <w:rPr>
          <w:rFonts w:cs="Calibri"/>
          <w:sz w:val="20"/>
          <w:szCs w:val="20"/>
        </w:rPr>
        <w:t xml:space="preserve"> </w:t>
      </w:r>
      <w:r w:rsidRPr="00224BD3">
        <w:rPr>
          <w:rFonts w:cs="Calibri"/>
          <w:sz w:val="20"/>
          <w:szCs w:val="20"/>
        </w:rPr>
        <w:t>Recife/ Universidade Federal de Pernambuco, 2000.</w:t>
      </w:r>
    </w:p>
    <w:p w14:paraId="55E77848" w14:textId="77777777" w:rsidR="00BF5218" w:rsidRDefault="00BF5218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05E6ADB9" w14:textId="77777777" w:rsidR="004172B5" w:rsidRDefault="004172B5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7684C41" w14:textId="677EF22D" w:rsidR="00224BD3" w:rsidRPr="00067671" w:rsidRDefault="00224BD3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224BD3">
        <w:rPr>
          <w:rFonts w:cs="Calibri"/>
          <w:sz w:val="20"/>
          <w:szCs w:val="20"/>
        </w:rPr>
        <w:t xml:space="preserve">SARMENTO, B.R. </w:t>
      </w:r>
      <w:r w:rsidRPr="004A5762">
        <w:rPr>
          <w:rFonts w:cs="Calibri"/>
          <w:i/>
          <w:sz w:val="20"/>
          <w:szCs w:val="20"/>
        </w:rPr>
        <w:t>Acessibilidade em sistema de circulação de pedestre</w:t>
      </w:r>
      <w:r w:rsidRPr="00224BD3">
        <w:rPr>
          <w:rFonts w:cs="Calibri"/>
          <w:sz w:val="20"/>
          <w:szCs w:val="20"/>
        </w:rPr>
        <w:t>: Avaliação do campus I da</w:t>
      </w:r>
      <w:r>
        <w:rPr>
          <w:rFonts w:cs="Calibri"/>
          <w:sz w:val="20"/>
          <w:szCs w:val="20"/>
        </w:rPr>
        <w:t xml:space="preserve"> </w:t>
      </w:r>
      <w:r w:rsidRPr="00224BD3">
        <w:rPr>
          <w:rFonts w:cs="Calibri"/>
          <w:sz w:val="20"/>
          <w:szCs w:val="20"/>
        </w:rPr>
        <w:t xml:space="preserve">UFPB. Dissertação (Arquitetura e Urbanismo). </w:t>
      </w:r>
      <w:r w:rsidRPr="00067671">
        <w:rPr>
          <w:rFonts w:cs="Calibri"/>
          <w:sz w:val="20"/>
          <w:szCs w:val="20"/>
        </w:rPr>
        <w:t>Universidade Federal da Paraíba. João Pessoa-PB: 2012.</w:t>
      </w:r>
    </w:p>
    <w:p w14:paraId="2BFE46C9" w14:textId="77777777" w:rsidR="00BF5218" w:rsidRDefault="00BF5218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7DA350D8" w14:textId="77777777" w:rsidR="004172B5" w:rsidRPr="00067671" w:rsidRDefault="004172B5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72F39E01" w14:textId="37421C60" w:rsidR="00CF1E74" w:rsidRDefault="00224BD3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  <w:lang w:val="en-US"/>
        </w:rPr>
      </w:pPr>
      <w:proofErr w:type="gramStart"/>
      <w:r w:rsidRPr="00224BD3">
        <w:rPr>
          <w:rFonts w:cs="Calibri"/>
          <w:sz w:val="20"/>
          <w:szCs w:val="20"/>
          <w:lang w:val="en-US"/>
        </w:rPr>
        <w:t>SOMMER, B.; SOMMER, R.</w:t>
      </w:r>
      <w:proofErr w:type="gramEnd"/>
      <w:r w:rsidRPr="00224BD3">
        <w:rPr>
          <w:rFonts w:cs="Calibri"/>
          <w:sz w:val="20"/>
          <w:szCs w:val="20"/>
          <w:lang w:val="en-US"/>
        </w:rPr>
        <w:t xml:space="preserve"> A </w:t>
      </w:r>
      <w:r w:rsidRPr="004A5762">
        <w:rPr>
          <w:rFonts w:cs="Calibri"/>
          <w:i/>
          <w:sz w:val="20"/>
          <w:szCs w:val="20"/>
          <w:lang w:val="en-US"/>
        </w:rPr>
        <w:t>Practical Guide to Behavioral Research</w:t>
      </w:r>
      <w:r w:rsidRPr="00224BD3">
        <w:rPr>
          <w:rFonts w:cs="Calibri"/>
          <w:sz w:val="20"/>
          <w:szCs w:val="20"/>
          <w:lang w:val="en-US"/>
        </w:rPr>
        <w:t>: tools and techniques. New</w:t>
      </w:r>
      <w:r>
        <w:rPr>
          <w:rFonts w:cs="Calibri"/>
          <w:sz w:val="20"/>
          <w:szCs w:val="20"/>
          <w:lang w:val="en-US"/>
        </w:rPr>
        <w:t xml:space="preserve"> </w:t>
      </w:r>
      <w:r w:rsidRPr="00224BD3">
        <w:rPr>
          <w:rFonts w:cs="Calibri"/>
          <w:sz w:val="20"/>
          <w:szCs w:val="20"/>
          <w:lang w:val="en-US"/>
        </w:rPr>
        <w:t>York: Oxford University Press, 2002.</w:t>
      </w:r>
    </w:p>
    <w:p w14:paraId="58AF5E5D" w14:textId="77777777" w:rsidR="0070028D" w:rsidRDefault="0070028D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  <w:lang w:val="en-US"/>
        </w:rPr>
      </w:pPr>
    </w:p>
    <w:p w14:paraId="7D6168F9" w14:textId="77777777" w:rsidR="004172B5" w:rsidRDefault="004172B5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  <w:lang w:val="en-US"/>
        </w:rPr>
      </w:pPr>
    </w:p>
    <w:p w14:paraId="55ED8623" w14:textId="1C34DB6C" w:rsidR="00224BD3" w:rsidRDefault="00224BD3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BC01C8">
        <w:rPr>
          <w:rFonts w:cs="Calibri"/>
          <w:sz w:val="20"/>
          <w:szCs w:val="20"/>
          <w:lang w:val="en-US"/>
        </w:rPr>
        <w:t xml:space="preserve">UNIVERSIDADE FEDERAL DA PARAÍBA (UFPB). </w:t>
      </w:r>
      <w:r w:rsidRPr="004A5762">
        <w:rPr>
          <w:rFonts w:cs="Calibri"/>
          <w:i/>
          <w:sz w:val="20"/>
          <w:szCs w:val="20"/>
        </w:rPr>
        <w:t>Projeto UFPB – REUNI</w:t>
      </w:r>
      <w:r w:rsidRPr="00224BD3">
        <w:rPr>
          <w:rFonts w:cs="Calibri"/>
          <w:sz w:val="20"/>
          <w:szCs w:val="20"/>
        </w:rPr>
        <w:t>. João Pessoa: UFPB.</w:t>
      </w:r>
      <w:r w:rsidR="00506DE3">
        <w:rPr>
          <w:rFonts w:cs="Calibri"/>
          <w:sz w:val="20"/>
          <w:szCs w:val="20"/>
        </w:rPr>
        <w:t xml:space="preserve"> </w:t>
      </w:r>
      <w:r w:rsidRPr="00224BD3">
        <w:rPr>
          <w:rFonts w:cs="Calibri"/>
          <w:sz w:val="20"/>
          <w:szCs w:val="20"/>
        </w:rPr>
        <w:t>2007.</w:t>
      </w:r>
    </w:p>
    <w:p w14:paraId="682477B2" w14:textId="77777777" w:rsidR="00224BD3" w:rsidRDefault="00224BD3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1D051810" w14:textId="77777777" w:rsidR="004172B5" w:rsidRDefault="004172B5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72AE9296" w14:textId="1CA161A7" w:rsidR="00080E69" w:rsidRPr="00224BD3" w:rsidRDefault="00224BD3" w:rsidP="00224BD3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  <w:lang w:val="en-US"/>
        </w:rPr>
      </w:pPr>
      <w:r w:rsidRPr="00224BD3">
        <w:rPr>
          <w:rFonts w:cs="Calibri"/>
          <w:sz w:val="20"/>
          <w:szCs w:val="20"/>
        </w:rPr>
        <w:t xml:space="preserve">UNIVERSIDADE FEDERAL DA PARAÍBA (UFPB). </w:t>
      </w:r>
      <w:r w:rsidRPr="004A5762">
        <w:rPr>
          <w:rFonts w:cs="Calibri"/>
          <w:i/>
          <w:sz w:val="20"/>
          <w:szCs w:val="20"/>
        </w:rPr>
        <w:t>Guia do Calouro 2011</w:t>
      </w:r>
      <w:r w:rsidRPr="00224BD3">
        <w:rPr>
          <w:rFonts w:cs="Calibri"/>
          <w:sz w:val="20"/>
          <w:szCs w:val="20"/>
        </w:rPr>
        <w:t xml:space="preserve">. João Pessoa: Ed. </w:t>
      </w:r>
      <w:r w:rsidRPr="00224BD3">
        <w:rPr>
          <w:rFonts w:cs="Calibri"/>
          <w:sz w:val="20"/>
          <w:szCs w:val="20"/>
          <w:lang w:val="en-US"/>
        </w:rPr>
        <w:t>UFPB.</w:t>
      </w:r>
      <w:r w:rsidR="00506DE3">
        <w:rPr>
          <w:rFonts w:cs="Calibri"/>
          <w:sz w:val="20"/>
          <w:szCs w:val="20"/>
          <w:lang w:val="en-US"/>
        </w:rPr>
        <w:t xml:space="preserve"> </w:t>
      </w:r>
      <w:r w:rsidRPr="00224BD3">
        <w:rPr>
          <w:rFonts w:cs="Calibri"/>
          <w:sz w:val="20"/>
          <w:szCs w:val="20"/>
          <w:lang w:val="en-US"/>
        </w:rPr>
        <w:t>2011.</w:t>
      </w:r>
    </w:p>
    <w:sectPr w:rsidR="00080E69" w:rsidRPr="00224BD3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857B08" w14:textId="77777777" w:rsidR="006D7ED5" w:rsidRDefault="006D7ED5" w:rsidP="00CF1E74">
      <w:pPr>
        <w:spacing w:after="0" w:line="240" w:lineRule="auto"/>
      </w:pPr>
      <w:r>
        <w:separator/>
      </w:r>
    </w:p>
  </w:endnote>
  <w:endnote w:type="continuationSeparator" w:id="0">
    <w:p w14:paraId="0C40B935" w14:textId="77777777" w:rsidR="006D7ED5" w:rsidRDefault="006D7ED5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25631C" w14:textId="77777777"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</w:t>
    </w:r>
    <w:proofErr w:type="gramStart"/>
    <w:r w:rsidRPr="00F34F0A">
      <w:rPr>
        <w:color w:val="948A54"/>
        <w:spacing w:val="2"/>
        <w:sz w:val="20"/>
        <w:szCs w:val="20"/>
      </w:rPr>
      <w:t>UFRN</w:t>
    </w:r>
    <w:proofErr w:type="gramEnd"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EFE9B0" w14:textId="77777777"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F9CB21" w14:textId="77777777" w:rsidR="006D7ED5" w:rsidRDefault="006D7ED5" w:rsidP="00CF1E74">
      <w:pPr>
        <w:spacing w:after="0" w:line="240" w:lineRule="auto"/>
      </w:pPr>
      <w:r>
        <w:separator/>
      </w:r>
    </w:p>
  </w:footnote>
  <w:footnote w:type="continuationSeparator" w:id="0">
    <w:p w14:paraId="7BF67009" w14:textId="77777777" w:rsidR="006D7ED5" w:rsidRDefault="006D7ED5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83DE6B" w14:textId="77777777" w:rsidR="009E3EAF" w:rsidRDefault="009E3EAF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49B4CC04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836394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    <v:textbox>
                <w:txbxContent>
                  <w:p w14:paraId="0C2B5365" w14:textId="49B4CC04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836394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22EE15B" wp14:editId="3B8840B7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F8A6AF" w14:textId="77777777" w:rsidR="009E3EAF" w:rsidRPr="00AC6A08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>Programa de Pós-Graduação em Arquitetura e Urbanismo |PPGAU/UFRN</w:t>
    </w:r>
    <w:proofErr w:type="gramStart"/>
    <w:r w:rsidRPr="00AC6A08">
      <w:rPr>
        <w:color w:val="948A54"/>
        <w:spacing w:val="2"/>
        <w:sz w:val="20"/>
        <w:szCs w:val="20"/>
      </w:rPr>
      <w:t xml:space="preserve">    </w:t>
    </w:r>
  </w:p>
  <w:p w14:paraId="711F4C22" w14:textId="77777777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proofErr w:type="gramEnd"/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5279274" wp14:editId="0A2A7484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9C48F8C" wp14:editId="24C3AC0D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79C59720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836394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14:paraId="0C19F97D" w14:textId="79C59720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836394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</w:t>
    </w:r>
    <w:proofErr w:type="gramStart"/>
    <w:r w:rsidRPr="00DC669D">
      <w:rPr>
        <w:color w:val="948A54"/>
        <w:spacing w:val="20"/>
        <w:sz w:val="16"/>
        <w:szCs w:val="16"/>
      </w:rPr>
      <w:t>PROFISSIONAL</w:t>
    </w:r>
    <w:proofErr w:type="gram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2A3F32"/>
    <w:multiLevelType w:val="hybridMultilevel"/>
    <w:tmpl w:val="5628CF0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E66668"/>
    <w:multiLevelType w:val="hybridMultilevel"/>
    <w:tmpl w:val="025601E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8E4CD7"/>
    <w:multiLevelType w:val="hybridMultilevel"/>
    <w:tmpl w:val="2814DAD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5FC17C5"/>
    <w:multiLevelType w:val="hybridMultilevel"/>
    <w:tmpl w:val="13CA85B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DD753B2"/>
    <w:multiLevelType w:val="hybridMultilevel"/>
    <w:tmpl w:val="4C34D05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D0C43F1"/>
    <w:multiLevelType w:val="hybridMultilevel"/>
    <w:tmpl w:val="615A3264"/>
    <w:lvl w:ilvl="0" w:tplc="0416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76875963"/>
    <w:multiLevelType w:val="hybridMultilevel"/>
    <w:tmpl w:val="F10886E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EA5183"/>
    <w:multiLevelType w:val="hybridMultilevel"/>
    <w:tmpl w:val="9934E61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6"/>
  </w:num>
  <w:num w:numId="4">
    <w:abstractNumId w:val="2"/>
  </w:num>
  <w:num w:numId="5">
    <w:abstractNumId w:val="0"/>
  </w:num>
  <w:num w:numId="6">
    <w:abstractNumId w:val="1"/>
  </w:num>
  <w:num w:numId="7">
    <w:abstractNumId w:val="7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0619B"/>
    <w:rsid w:val="0006406F"/>
    <w:rsid w:val="00067671"/>
    <w:rsid w:val="0007467F"/>
    <w:rsid w:val="00075B09"/>
    <w:rsid w:val="00080E69"/>
    <w:rsid w:val="0008317A"/>
    <w:rsid w:val="000A1BFF"/>
    <w:rsid w:val="000A4F11"/>
    <w:rsid w:val="000B652B"/>
    <w:rsid w:val="000C02AB"/>
    <w:rsid w:val="000C3685"/>
    <w:rsid w:val="000D5D30"/>
    <w:rsid w:val="000E7FD4"/>
    <w:rsid w:val="000F70AB"/>
    <w:rsid w:val="001125CD"/>
    <w:rsid w:val="0012641E"/>
    <w:rsid w:val="0013088B"/>
    <w:rsid w:val="00172E13"/>
    <w:rsid w:val="0017634B"/>
    <w:rsid w:val="00182DA4"/>
    <w:rsid w:val="00192FE6"/>
    <w:rsid w:val="001A2B7A"/>
    <w:rsid w:val="001A3B6A"/>
    <w:rsid w:val="001D2629"/>
    <w:rsid w:val="001F549D"/>
    <w:rsid w:val="00200E39"/>
    <w:rsid w:val="0020318F"/>
    <w:rsid w:val="00224BD3"/>
    <w:rsid w:val="002358B3"/>
    <w:rsid w:val="00244395"/>
    <w:rsid w:val="00294D9C"/>
    <w:rsid w:val="002A42A2"/>
    <w:rsid w:val="002C4182"/>
    <w:rsid w:val="002E4D52"/>
    <w:rsid w:val="0030303A"/>
    <w:rsid w:val="003256F9"/>
    <w:rsid w:val="003370FC"/>
    <w:rsid w:val="00375E0C"/>
    <w:rsid w:val="0037735A"/>
    <w:rsid w:val="003800E3"/>
    <w:rsid w:val="0039005B"/>
    <w:rsid w:val="003B00CB"/>
    <w:rsid w:val="003D31EA"/>
    <w:rsid w:val="003D5B85"/>
    <w:rsid w:val="003E017D"/>
    <w:rsid w:val="003E603D"/>
    <w:rsid w:val="003E766A"/>
    <w:rsid w:val="003F4FF8"/>
    <w:rsid w:val="00404485"/>
    <w:rsid w:val="00411FAD"/>
    <w:rsid w:val="004172B5"/>
    <w:rsid w:val="00471338"/>
    <w:rsid w:val="004727AB"/>
    <w:rsid w:val="00492705"/>
    <w:rsid w:val="00492891"/>
    <w:rsid w:val="004A5762"/>
    <w:rsid w:val="004D4129"/>
    <w:rsid w:val="004E4FF6"/>
    <w:rsid w:val="004E56E8"/>
    <w:rsid w:val="00506DE3"/>
    <w:rsid w:val="00537D80"/>
    <w:rsid w:val="00542012"/>
    <w:rsid w:val="0057274C"/>
    <w:rsid w:val="00591785"/>
    <w:rsid w:val="005936F1"/>
    <w:rsid w:val="005974DD"/>
    <w:rsid w:val="005C69B7"/>
    <w:rsid w:val="005D395F"/>
    <w:rsid w:val="005F559F"/>
    <w:rsid w:val="00610077"/>
    <w:rsid w:val="00614E06"/>
    <w:rsid w:val="00625AC5"/>
    <w:rsid w:val="00652A9B"/>
    <w:rsid w:val="00652EF3"/>
    <w:rsid w:val="00682857"/>
    <w:rsid w:val="006A2591"/>
    <w:rsid w:val="006A31FC"/>
    <w:rsid w:val="006D7ED5"/>
    <w:rsid w:val="0070028D"/>
    <w:rsid w:val="00704DDC"/>
    <w:rsid w:val="00720F86"/>
    <w:rsid w:val="007305C9"/>
    <w:rsid w:val="00732761"/>
    <w:rsid w:val="0074096E"/>
    <w:rsid w:val="00743916"/>
    <w:rsid w:val="00744250"/>
    <w:rsid w:val="0074590C"/>
    <w:rsid w:val="0075200D"/>
    <w:rsid w:val="0077477D"/>
    <w:rsid w:val="0079326E"/>
    <w:rsid w:val="007A34E7"/>
    <w:rsid w:val="007B10E8"/>
    <w:rsid w:val="007B2784"/>
    <w:rsid w:val="007B2EAF"/>
    <w:rsid w:val="007B344F"/>
    <w:rsid w:val="00817E1C"/>
    <w:rsid w:val="00836394"/>
    <w:rsid w:val="008374C7"/>
    <w:rsid w:val="00852EDB"/>
    <w:rsid w:val="008550D3"/>
    <w:rsid w:val="0085718C"/>
    <w:rsid w:val="00863708"/>
    <w:rsid w:val="0087748F"/>
    <w:rsid w:val="00883BCB"/>
    <w:rsid w:val="00890E93"/>
    <w:rsid w:val="008941F4"/>
    <w:rsid w:val="008977E7"/>
    <w:rsid w:val="008A17C6"/>
    <w:rsid w:val="008A668B"/>
    <w:rsid w:val="008C30C5"/>
    <w:rsid w:val="008C324F"/>
    <w:rsid w:val="008E51D4"/>
    <w:rsid w:val="008E7FF3"/>
    <w:rsid w:val="00902488"/>
    <w:rsid w:val="00953512"/>
    <w:rsid w:val="009601AE"/>
    <w:rsid w:val="00967913"/>
    <w:rsid w:val="00971285"/>
    <w:rsid w:val="00987A1C"/>
    <w:rsid w:val="0099729C"/>
    <w:rsid w:val="009E3EAF"/>
    <w:rsid w:val="009F1EF8"/>
    <w:rsid w:val="00A05D1F"/>
    <w:rsid w:val="00A13C9C"/>
    <w:rsid w:val="00A353F8"/>
    <w:rsid w:val="00A400A0"/>
    <w:rsid w:val="00A40E73"/>
    <w:rsid w:val="00A44712"/>
    <w:rsid w:val="00A64C65"/>
    <w:rsid w:val="00AC6A08"/>
    <w:rsid w:val="00AC7363"/>
    <w:rsid w:val="00AD2674"/>
    <w:rsid w:val="00B04E5E"/>
    <w:rsid w:val="00B55831"/>
    <w:rsid w:val="00B645A6"/>
    <w:rsid w:val="00B677D1"/>
    <w:rsid w:val="00B85916"/>
    <w:rsid w:val="00BB3B9E"/>
    <w:rsid w:val="00BC01C8"/>
    <w:rsid w:val="00BC65CB"/>
    <w:rsid w:val="00BE48B8"/>
    <w:rsid w:val="00BF5218"/>
    <w:rsid w:val="00C12F16"/>
    <w:rsid w:val="00C3594D"/>
    <w:rsid w:val="00C444C5"/>
    <w:rsid w:val="00C53D2D"/>
    <w:rsid w:val="00C54BDA"/>
    <w:rsid w:val="00C6369E"/>
    <w:rsid w:val="00CE16C3"/>
    <w:rsid w:val="00CF1E74"/>
    <w:rsid w:val="00CF2C31"/>
    <w:rsid w:val="00D055D1"/>
    <w:rsid w:val="00D149CF"/>
    <w:rsid w:val="00D22DFD"/>
    <w:rsid w:val="00D42301"/>
    <w:rsid w:val="00D45189"/>
    <w:rsid w:val="00D87D20"/>
    <w:rsid w:val="00D9350F"/>
    <w:rsid w:val="00DA29D5"/>
    <w:rsid w:val="00DC1FE5"/>
    <w:rsid w:val="00DC2E59"/>
    <w:rsid w:val="00DC669D"/>
    <w:rsid w:val="00E056C0"/>
    <w:rsid w:val="00E127F1"/>
    <w:rsid w:val="00E229B7"/>
    <w:rsid w:val="00E27F62"/>
    <w:rsid w:val="00E31180"/>
    <w:rsid w:val="00E332B9"/>
    <w:rsid w:val="00E72C73"/>
    <w:rsid w:val="00E755E1"/>
    <w:rsid w:val="00EB127B"/>
    <w:rsid w:val="00ED1532"/>
    <w:rsid w:val="00F135C0"/>
    <w:rsid w:val="00F16C8A"/>
    <w:rsid w:val="00F17715"/>
    <w:rsid w:val="00F34F0A"/>
    <w:rsid w:val="00F367FD"/>
    <w:rsid w:val="00F541A0"/>
    <w:rsid w:val="00F74B04"/>
    <w:rsid w:val="00F83478"/>
    <w:rsid w:val="00F83CEB"/>
    <w:rsid w:val="00FA3797"/>
    <w:rsid w:val="00FB02FD"/>
    <w:rsid w:val="00FB3E55"/>
    <w:rsid w:val="00FD264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PargrafodaLista">
    <w:name w:val="List Paragraph"/>
    <w:basedOn w:val="Normal"/>
    <w:uiPriority w:val="34"/>
    <w:qFormat/>
    <w:rsid w:val="00B04E5E"/>
    <w:pPr>
      <w:ind w:left="720"/>
      <w:contextualSpacing/>
    </w:pPr>
  </w:style>
  <w:style w:type="character" w:styleId="Forte">
    <w:name w:val="Strong"/>
    <w:qFormat/>
    <w:rsid w:val="00182DA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PargrafodaLista">
    <w:name w:val="List Paragraph"/>
    <w:basedOn w:val="Normal"/>
    <w:uiPriority w:val="34"/>
    <w:qFormat/>
    <w:rsid w:val="00B04E5E"/>
    <w:pPr>
      <w:ind w:left="720"/>
      <w:contextualSpacing/>
    </w:pPr>
  </w:style>
  <w:style w:type="character" w:styleId="Forte">
    <w:name w:val="Strong"/>
    <w:qFormat/>
    <w:rsid w:val="00182DA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083C5C-AE41-44C4-8FF0-D7D8D5B7C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3070</Words>
  <Characters>16582</Characters>
  <Application>Microsoft Office Word</Application>
  <DocSecurity>0</DocSecurity>
  <Lines>138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19613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User</cp:lastModifiedBy>
  <cp:revision>3</cp:revision>
  <dcterms:created xsi:type="dcterms:W3CDTF">2016-01-27T01:48:00Z</dcterms:created>
  <dcterms:modified xsi:type="dcterms:W3CDTF">2016-01-27T01:52:00Z</dcterms:modified>
</cp:coreProperties>
</file>